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№59/06.04.2021 по нак. д. №73/2021 на ВКС, НК, II н.о., докладвано от съдия Надежда Трифонова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59</w:t>
        <w:tab/>
        <w:br/>
        <w:tab/>
        <w:t xml:space="preserve"> </w:t>
        <w:tab/>
        <w:br/>
        <w:tab/>
        <w:t xml:space="preserve">гр. София 06.04.2021г.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съдебно заседание на петнадесети февруари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ЖАНИНА НАЧЕВА </w:t>
        <w:tab/>
        <w:br/>
        <w:tab/>
        <w:t xml:space="preserve"> </w:t>
        <w:tab/>
        <w:br/>
        <w:tab/>
        <w:t xml:space="preserve"> ЧЛЕНОВЕ: НАДЕЖДА ТРИФОНОВА</w:t>
        <w:tab/>
        <w:br/>
        <w:tab/>
        <w:t xml:space="preserve"> </w:t>
        <w:tab/>
        <w:br/>
        <w:tab/>
        <w:t xml:space="preserve"> ПЕТЯ КОЛЕВА</w:t>
        <w:tab/>
        <w:br/>
        <w:tab/>
        <w:t xml:space="preserve"> </w:t>
        <w:tab/>
        <w:br/>
        <w:tab/>
        <w:t xml:space="preserve">при секретар ИЛ.РАНГЕЛОВА и </w:t>
        <w:tab/>
        <w:br/>
        <w:tab/>
        <w:t xml:space="preserve"> </w:t>
        <w:tab/>
        <w:br/>
        <w:tab/>
        <w:t xml:space="preserve">в присъствието на прокурора ДОЛАПЧИЕВ</w:t>
        <w:tab/>
        <w:br/>
        <w:tab/>
        <w:t xml:space="preserve"> </w:t>
        <w:tab/>
        <w:br/>
        <w:tab/>
        <w:t xml:space="preserve">изслуша докладваното от съдията Н.Т н. д. № 73/2021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протест на представителя на Окръжна прокуратура - Перник срещу въззивна присъда №13 от 16.09.2020г., постановено по ВНОХД № 141/2020г. по описа на ОС Перник. Релевират се касационните основания по чл. 348, ал. 1, т. 1, 2 НПК. Оплакването за допуснато съществено нарушение на процесуалните правила се мотивира с нарушения в правилата при оценка на доказателствата. Твърди се, че въззивният акт е постановен при игнориране на косвени такива, довело до неправилно приложение на материалния закон, обусловено от извода за авторството на деянието. В протеста се посочва, че съдът е имал възможността да осъди подсъдимия дори за извършване на престъплението „чрез другиго“, каквато хипотеза предвижда чл. 234в, ал. 1 НК.</w:t>
        <w:tab/>
        <w:br/>
        <w:tab/>
        <w:t xml:space="preserve"> </w:t>
        <w:tab/>
        <w:br/>
        <w:tab/>
        <w:t xml:space="preserve">С оглед на посочените оплаквания, представителят на държавното обвинение прави искане касационната инстанция да отмени присъдата на въззивния съд и на основание чл. 354, ал. 1, т. 5, вр. ал. 3, т. 1, т. 2 и т. 3 НПК да върне делото за ново разглеждане.</w:t>
        <w:tab/>
        <w:br/>
        <w:tab/>
        <w:t xml:space="preserve"> </w:t>
        <w:tab/>
        <w:br/>
        <w:tab/>
        <w:t xml:space="preserve"> В съдебното заседание пред ВКС представителят на Върховна касационна прокуратура поддържа протеста, както и допълнението към него, с направените възражения и искания.</w:t>
        <w:tab/>
        <w:br/>
        <w:tab/>
        <w:t xml:space="preserve"> </w:t>
        <w:tab/>
        <w:br/>
        <w:tab/>
        <w:t xml:space="preserve"> Защитата на подсъдимия намира протеста за неоснователен. Счита, че не е налице нарушение на материалния закон и правилно е прието, че не е установено авторството на деянието. Посочва, че показанията на свидетелите не съдържат относима към обвинението информация. Що се касае до умисъла в действията на подсъдимия, то същият изцяло се презумира.</w:t>
        <w:tab/>
        <w:br/>
        <w:tab/>
        <w:t xml:space="preserve"> </w:t>
        <w:tab/>
        <w:br/>
        <w:tab/>
        <w:t xml:space="preserve"> Подсъдимият Н. М. не се явява пред настоящия съд.</w:t>
        <w:tab/>
        <w:br/>
        <w:tab/>
        <w:t xml:space="preserve"> </w:t>
        <w:tab/>
        <w:br/>
        <w:tab/>
        <w:t xml:space="preserve"> В. К. С, второ наказателно отделение, като обсъди доводите, релевирани в касационния протест, становището на страните от съдебното заседание и извърши проверка на атакувания въззивен съдебен акт в рамките на правомощията си, установи следното:</w:t>
        <w:tab/>
        <w:br/>
        <w:tab/>
        <w:t xml:space="preserve"> </w:t>
        <w:tab/>
        <w:br/>
        <w:tab/>
        <w:t xml:space="preserve">С присъда от 23.06.2020г., постановена по НОХД № 155/2020г., РС Радомир е признал подс. Н. Д. М. за виновен в това, че за на 22.05.2020г. в с. Кошарите, общ.Радомир сам е осъществил неправомерно присъединяване към електроразпределителната мрежа, с което е създал условия за непълно отчитане на потребената електрическа енергия, поради което и на основание чл. 234в, ал. 1, в. чл. 54 НК му е определено наказание от 4 месеца „лишаване от свобода“ и „глоба“ от 500лв. На основание чл. 66 НК изтърпяването на наказанието „лишаване от свобода“ е отложено за срок от 3 години, считано от влизане на присъдата в сила.</w:t>
        <w:tab/>
        <w:br/>
        <w:tab/>
        <w:t xml:space="preserve"> </w:t>
        <w:tab/>
        <w:br/>
        <w:tab/>
        <w:t xml:space="preserve">По повод на депозирана жалба от подсъдимия е било образувано производство пред Окръжен съд - Перник. С присъда № 13 от 16.09.2020г., постановено по ВНОХД № 141/2020г. по описа на ОС Перник присъдата на районния съд е била отменена изцяло и подсъдимият е признат за невиновен и оправдан по повдигнатото му обвинение.</w:t>
        <w:tab/>
        <w:br/>
        <w:tab/>
        <w:t xml:space="preserve"> </w:t>
        <w:tab/>
        <w:br/>
        <w:tab/>
        <w:t xml:space="preserve">Върховният касационен съд намира протеста за основателен.</w:t>
        <w:tab/>
        <w:br/>
        <w:tab/>
        <w:t xml:space="preserve"> </w:t>
        <w:tab/>
        <w:br/>
        <w:tab/>
        <w:t xml:space="preserve">Твърденията на представителя на държавното обвинение за допуснати съществени процесуални нарушения не са лишени от основание. Но трябва да се отбележи, че една част от тях е свързана с обосноваността на съдебния акт, тъй като се коментират изводите на окръжния съд относно кредитирането на доказателствата, което не е касационно основание и по тях настоящата инстанция не е компетентна да вземе отношение. Въпросът за достатъчността и достоверността на доказателствените източници, от които са направени фактическите и правни изводи е суверенно право на решаващия съд, което не подлежи на контрол. Касационната инстанция проверява спазени ли са правилата за формиране вътрешното убеждение на съда, а именно дали доказателствата са събрани по надлежния ред и оценени съобразно действителното им съдържание, дали евентуалните противоречия са констатирани и надлежно преодолени. </w:t>
        <w:tab/>
        <w:br/>
        <w:tab/>
        <w:t xml:space="preserve"> </w:t>
        <w:tab/>
        <w:br/>
        <w:tab/>
        <w:t xml:space="preserve">Възражението на представителя на държавното обвинение, че определени гласни доказателства не са оценени съобразно съдържанието им, могат да се приемат за правилни. Основателно е недоволството на прокурора от начина, по който е подходено към показанията на свидетелите Д. и Б.. Същите са анализирани от въззивния съд единствено като източник на производни доказателства, без да се оцени това, че те всъщност са и косвени доказателства относно авторството на деянието и е следвало да се подложат на преценка редом с останалия доказателствен материал. Вярно е обстоятелството, че в показанията си свидетелите споменават за възприетото изявление на подсъдимия пред полицейските служители, че той е направил отклонението от таблото, монтирайки гумиран 6-метров кабел. Техните показания са противопоставени на обясненията на подсъдимия, който отрича пред съда това обстоятелство и са отхвърлени от окръжния съд като процесуално негодни, приемайки, че не могат да заменят първичните, каквито са обясненията.</w:t>
        <w:tab/>
        <w:br/>
        <w:tab/>
        <w:t xml:space="preserve"> </w:t>
        <w:tab/>
        <w:br/>
        <w:tab/>
        <w:t xml:space="preserve">Без да се отрече фактът, че част от показанията на св. Д., Б. и В. възпроизвеждат предпроцесуални изявления на подсъдимия, следва да се отбележи, че производните доказателства не могат изначално да се игнорират и приемат за процесуално негодни. Те се използват както за контролни факти при проверка достоверността на първичните доказателства, така и като индиция, насочващи факти, служещи за допускане на нови други доказателствени източници (решение № 403 от 06.10.2008 г. по н. д. № 355/2008 г., І н. о. на ВКС)</w:t>
        <w:tab/>
        <w:br/>
        <w:tab/>
        <w:t xml:space="preserve"> </w:t>
        <w:tab/>
        <w:br/>
        <w:tab/>
        <w:t xml:space="preserve">В случая депозираните показания от свидетелите Д., Б. и В. биха могли да бъдат надлежен доказателствен източник, а съдържащите се в тях факти и обстоятелства могат и следва да бъдат ценени наред с останалите доказателства по делото. Отделен е въпросът за тяхната доказателствена достоверност, което е оценка, различна от тази за процесуалната им годност. Тази оценка обаче следва да зачете съдържанието и на другите доказателствени източници по делото игнорирани от въззивния съд - каквито са протокола за оглед на местопроизшествието и албум към него - за доброволно предаване, констативен протокол, доказателства за липса на трудова ангажираност на подсъдимия, данни за лицата, които обитават къщата. Така че съдът не е имал основание да оцени показанията на тези свидетели изначално като негоден източник на доказателствени факти.</w:t>
        <w:tab/>
        <w:br/>
        <w:tab/>
        <w:t xml:space="preserve"> </w:t>
        <w:tab/>
        <w:br/>
        <w:tab/>
        <w:t xml:space="preserve">Игнорирането на посочените доказателствени източници може да бъде преценено единствено като съществено нарушение на процесуалните правила, което предпоставя отмяна на атакувания съдебен акт и връщане на делото за ново разглеждане в тази му част от друг състав на въззивния съд. При новото разглеждане на делото съдът следва да извърши цялостен, пълен и точен анализ на доказателствата относно деянието и да реши правилно въпросите по фактите, а след това и по приложението на правото.</w:t>
        <w:tab/>
        <w:br/>
        <w:tab/>
        <w:t xml:space="preserve"> </w:t>
        <w:tab/>
        <w:br/>
        <w:tab/>
        <w:t xml:space="preserve">Направеното алтернативно искане в протеста, съдът да признае подсъдимият за виновен за това, че „чрез другиго“ е осъществил деянието, е въпрос, който е изцяло в правомощията на решаващата инстанция по фактите и касае доказателствена обезпеченост и аргументация на изводите относно субективната страна на деянието, както и процесуална допустимост.</w:t>
        <w:tab/>
        <w:br/>
        <w:tab/>
        <w:t xml:space="preserve"> </w:t>
        <w:tab/>
        <w:br/>
        <w:tab/>
        <w:t xml:space="preserve">Предвид гореизложеното, протестът е основателен и следва да се уважи.</w:t>
        <w:tab/>
        <w:br/>
        <w:tab/>
        <w:t xml:space="preserve"> </w:t>
        <w:tab/>
        <w:br/>
        <w:tab/>
        <w:t xml:space="preserve">Водим от горното и на основание чл. 354, ал. 3, т. 2 и 3 НПК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ОТМЕНЯ въззивна присъда № 13 от 16.09.2020г., постановено по ВНОХД № 141/2020г. по описа на ОС Перник. 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въззивната инстанция от стадия на съдебното заседание.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