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№282/27.03.2009 по гр. д. №295/2008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 </w:t>
        <w:tab/>
        <w:br/>
        <w:tab/>
        <w:t xml:space="preserve"> </w:t>
        <w:tab/>
        <w:br/>
        <w:tab/>
        <w:t xml:space="preserve"> РЕШЕНИЕ </w:t>
        <w:tab/>
        <w:br/>
        <w:tab/>
        <w:t xml:space="preserve"/>
        <w:tab/>
        <w:br/>
        <w:tab/>
        <w:t xml:space="preserve"> № 282 </w:t>
        <w:tab/>
        <w:br/>
        <w:tab/>
        <w:t xml:space="preserve"/>
        <w:tab/>
        <w:br/>
        <w:tab/>
        <w:t xml:space="preserve">София, 27.03. </w:t>
        <w:tab/>
        <w:br/>
        <w:tab/>
        <w:t xml:space="preserve"> </w:t>
        <w:tab/>
        <w:br/>
        <w:tab/>
        <w:t xml:space="preserve">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Р. Б, гражданска </w:t>
        <w:tab/>
        <w:br/>
        <w:tab/>
        <w:t xml:space="preserve"> </w:t>
        <w:tab/>
        <w:br/>
        <w:tab/>
        <w:t xml:space="preserve">колегия, I-во </w:t>
        <w:tab/>
        <w:br/>
        <w:tab/>
        <w:t xml:space="preserve"> </w:t>
        <w:tab/>
        <w:br/>
        <w:tab/>
        <w:t xml:space="preserve">отделение, в съдебно заседание на деветнадесети </w:t>
        <w:tab/>
        <w:br/>
        <w:tab/>
        <w:t xml:space="preserve"> </w:t>
        <w:tab/>
        <w:br/>
        <w:tab/>
        <w:t xml:space="preserve">март две хиляди и девета година, в състав: </w:t>
        <w:tab/>
        <w:br/>
        <w:tab/>
        <w:t xml:space="preserve"/>
        <w:tab/>
        <w:br/>
        <w:tab/>
        <w:t xml:space="preserve"> Председател:Маргарита </w:t>
        <w:tab/>
        <w:br/>
        <w:tab/>
        <w:t xml:space="preserve"> </w:t>
        <w:tab/>
        <w:br/>
        <w:tab/>
        <w:t xml:space="preserve">Соколова </w:t>
        <w:tab/>
        <w:br/>
        <w:tab/>
        <w:t xml:space="preserve"> </w:t>
        <w:tab/>
        <w:br/>
        <w:tab/>
        <w:t xml:space="preserve"> Членове:Л. Р </w:t>
        <w:tab/>
        <w:br/>
        <w:tab/>
        <w:t xml:space="preserve"> </w:t>
        <w:tab/>
        <w:br/>
        <w:tab/>
        <w:t xml:space="preserve"> Гълъбина </w:t>
        <w:tab/>
        <w:br/>
        <w:tab/>
        <w:t xml:space="preserve"> </w:t>
        <w:tab/>
        <w:br/>
        <w:tab/>
        <w:t xml:space="preserve">Генчева </w:t>
        <w:tab/>
        <w:br/>
        <w:tab/>
        <w:t xml:space="preserve"/>
        <w:tab/>
        <w:br/>
        <w:tab/>
        <w:t xml:space="preserve">при секретаря Емилия </w:t>
        <w:tab/>
        <w:br/>
        <w:tab/>
        <w:t xml:space="preserve"> </w:t>
        <w:tab/>
        <w:br/>
        <w:tab/>
        <w:t xml:space="preserve">Петрова, като </w:t>
        <w:tab/>
        <w:br/>
        <w:tab/>
        <w:t xml:space="preserve"> </w:t>
        <w:tab/>
        <w:br/>
        <w:tab/>
        <w:t xml:space="preserve">изслуша докладваното от съдията Соколова гр. д. № 295/08 г. /по описа на IV-то г. о./, и за да се произнесе, взе предвид: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218и, ал. 1 ГПК отм. вр. пар. 2, ал. 3 от ПЗР на ГПК /от 2007 г./. </w:t>
        <w:tab/>
        <w:br/>
        <w:tab/>
        <w:t xml:space="preserve"> </w:t>
        <w:tab/>
        <w:br/>
        <w:tab/>
        <w:t xml:space="preserve">С решение № 1445 от 10.07.2007 г. по гр. д. № 793/07 г. на Пловдивския окръжен съд, след частична отмяна на решение № 244 от 29.01.2004 г. по гр. д. № 91/00 г. на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