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№167/12.12.2017 по нак. д. №711/2017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167</w:t>
        <w:tab/>
        <w:br/>
        <w:tab/>
        <w:t xml:space="preserve"> </w:t>
        <w:tab/>
        <w:br/>
        <w:tab/>
        <w:t xml:space="preserve">София, 12 декември 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трето наказателно отделение, в открито съдебно заседание на двадесети октомври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ДАНИЕЛА АТАНАСОВА </w:t>
        <w:tab/>
        <w:br/>
        <w:tab/>
        <w:t xml:space="preserve"> </w:t>
        <w:tab/>
        <w:br/>
        <w:tab/>
        <w:t xml:space="preserve"> ЧЛЕНОВЕ: МАЯ ЦОНЕВА 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секретаря Невена Пелова</w:t>
        <w:tab/>
        <w:br/>
        <w:tab/>
        <w:t xml:space="preserve"> </w:t>
        <w:tab/>
        <w:br/>
        <w:tab/>
        <w:t xml:space="preserve">и в присъствието на прокурора Кирил Иванов</w:t>
        <w:tab/>
        <w:br/>
        <w:tab/>
        <w:t xml:space="preserve"> </w:t>
        <w:tab/>
        <w:br/>
        <w:tab/>
        <w:t xml:space="preserve">като изслуша докладваното от съдия Даниела Атанасова наказателно дело № 711/2017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жалба, депозирана от подсъдимите Т. Г. и М. Г., чрез защитника им адв. И. А., срещу въззивно решение № 126 от 19.05.2017г., постановено по внохд № 107/2017г. по описа на Апелативен съд - Варна.</w:t>
        <w:tab/>
        <w:br/>
        <w:tab/>
        <w:t xml:space="preserve"> </w:t>
        <w:tab/>
        <w:br/>
        <w:tab/>
        <w:t xml:space="preserve"> В жалбата се изтъкват касационни основания по чл. 348, ал. 1, т. 1 и 2 от НПК, като се правят искания в условията на алтернативност, а именно за отмяна на въззивното решение и оправдаване на подсъдимите или за връщане на делото за ново разглеждане от друг състав на въззивната инстанция. 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 изразява становище за неоснователност на жалбата, тъй като не са налице сочените в нея касационни основания.Твърди, че въз основа на събрания доказателствен материал, Апелативен съд – Варна е постановил законосъобразен съдебен акт, поради което пледира за оставянето му в сила. </w:t>
        <w:tab/>
        <w:br/>
        <w:tab/>
        <w:t xml:space="preserve"> </w:t>
        <w:tab/>
        <w:br/>
        <w:tab/>
        <w:t xml:space="preserve"> Адвокат А., защитник на двамата подсъдими моли за уважаване на касационната жалба по изложенията в нея доводи. Позовава се и акцентира/ като основни/ на оплакванията за допуснати съществени процесуални нарушения. Твърди, че неоснователно въззивният съд не е възприел възраженията им относно приложението на ДОПК, след като констатациите на експертите, изготвили съдебно-счетоводните експертизи са възприели констатациите на органите по приходите, което води до извод за презюмиране на формална доказателствена сила на ревизионните актове в наказателното производство. Поддържа и направените с жалбата искания. </w:t>
        <w:tab/>
        <w:br/>
        <w:tab/>
        <w:t xml:space="preserve"> </w:t>
        <w:tab/>
        <w:br/>
        <w:tab/>
        <w:t xml:space="preserve"> Подсъдимите М. Г. и Т. Г., редовно призовани, не се явяват.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С присъда № 35 от 16.11.2016г., постановена по нохд №228/16г., Окръжен съд - Силистра е признал подсъдимия М. С. Г. за виновен в това, че пред периода 01.01.2008г.- 31.07.2013г. в [населено място], в качеството на управител на [фирма], при условията на продължавано престъпление, е избегнал установяването на данъчни задължения в особено големи размери - 23 686, 78лева, като на различни неустановени дати извършил множество продажби на стоки, без да издаде фактура или друг счетоводен документ, като затаил истина в подаваните месечни справки –декларации по ЗДДС, като е допуснал осъществяването на счетоводство в нарушение на изискванията на чл. 2 от Закона за счетоводството, поради което и на основание чл. 255, ал. 3, вр. ал. 1, т. т.2, 3 и 5, вр. чл. 26, ал1 от НК му е наложил наказание лишаване от свобода за срок от три години, като на основание чл. 66 от НК е отложил изпълнението за срок от пет години.</w:t>
        <w:tab/>
        <w:br/>
        <w:tab/>
        <w:t xml:space="preserve"> </w:t>
        <w:tab/>
        <w:br/>
        <w:tab/>
        <w:t xml:space="preserve"> Подсъдимият М. Г. е бил признат за виновен и в това, че пред периода 01.01.2009г. – 30.04.2013г. в [населено място], в качеството му на управител на [фирма], при условията на продължавано престъпление, като извършител е избегнал плащането на данъчни задължения в големи размери 8 513, 70лева, като затаил истината-не е декларирал пълния размер на получените от него доходи през финансовите 2008г., 2009г., 2010г., 2011г. и 2012г., в подадени годишни декларации по чл. 50 от Закона за данъците върху доходите на физическите лица, поради което и на основание чл. 255, ал. 1, т. 2, вр. чл. 26, ал. 1 от НК му е наложил наказание лишаване от свобода за срок от една година и глоба в размер на 1000лева, като на основание чл. 66 от НК е отложил изпълнението на наказанието лишаване от свобода за срок от три години.</w:t>
        <w:tab/>
        <w:br/>
        <w:tab/>
        <w:t xml:space="preserve"> </w:t>
        <w:tab/>
        <w:br/>
        <w:tab/>
        <w:t xml:space="preserve"> На основание чл. 23 от НК, съдът е определил едно общо и най-тежко наказание, а именно лишаване от свобода за срок от три години и глоба в размер на 1000лева. На основание чл. 66 от НК изпълнението на наказанието лишаване от свобода е отложено за срок от пет години.</w:t>
        <w:tab/>
        <w:br/>
        <w:tab/>
        <w:t xml:space="preserve"> </w:t>
        <w:tab/>
        <w:br/>
        <w:tab/>
        <w:t xml:space="preserve"> На основание чл. 25, вр. чл. 23 от НК съдът е групирал определените на подсъдимия по-горе наказания с наказанието наложено по нохд № 296/13г. по описа на ОС-Силистра, като е наложил най-тежкото наказание, а именно лишаване от свобода за срок от три години, чието изпълнение е отложил на основание чл. 66 от НК за срок от пет години и е присъединил наказанието глоба в размер на пет хиляда лева.</w:t>
        <w:tab/>
        <w:br/>
        <w:tab/>
        <w:t xml:space="preserve"> </w:t>
        <w:tab/>
        <w:br/>
        <w:tab/>
        <w:t xml:space="preserve"> С горепосочената присъда подсъдимата Т. Г. Г. е била призната за виновна в това, че пред периода 01.01.2008г. – 30.04.2013г. в [населено място], при условията на продължавано престъпление, като извършител е избегнала плащането на данъчни задължения в големи размери 10 691, 98лева, като не е подала годишни данъчни декларации по чл. 50 от Закона за данъците върху доходите на физическите лица за придобити доходи през финансовите 2007г., 2008г., 2009г., 2010г., 2011г. и 2012г., поради което и на основание чл. 255, ал. 1, т. 1, вр. чл. 26, ал. 1 от НК и е наложено наказание лишаване от свобода за срок от една година и глоба в размер на 1000лева, като на основание чл. 66 от НК е отложил изпълнението на наказанието лишаване от свобода за срок от три години.</w:t>
        <w:tab/>
        <w:br/>
        <w:tab/>
        <w:t xml:space="preserve"> </w:t>
        <w:tab/>
        <w:br/>
        <w:tab/>
        <w:t xml:space="preserve"> В тежест на подсъдимите са били възложен направените по делото разноски. </w:t>
        <w:tab/>
        <w:br/>
        <w:tab/>
        <w:t xml:space="preserve"> </w:t>
        <w:tab/>
        <w:br/>
        <w:tab/>
        <w:t xml:space="preserve"> С въззивно решение № 126 от 19.05.2017г., постановено по внохд №107/17г., Апелативен съд – Варна е изменил атакуваната пред него първоинстанционна присъда по отношение на подсъдимия М. Г., относно деянието по чл. 225, ал. 1, т. 2, вр. чл. 26, ал. 1 от НК, като я е отменил в частта, с която е определено качеството му на управител на [фирма], както и относно периода на извършване на деянието от “01.01.2009г. до 30.04.2013г.“ на 29.04. 2009г. - 29.04.2013г.</w:t>
        <w:tab/>
        <w:br/>
        <w:tab/>
        <w:t xml:space="preserve"> </w:t>
        <w:tab/>
        <w:br/>
        <w:tab/>
        <w:t xml:space="preserve"> Касационната жалба на двамата подсъдими е допустима, но неоснователна.</w:t>
        <w:tab/>
        <w:br/>
        <w:tab/>
        <w:t xml:space="preserve"> </w:t>
        <w:tab/>
        <w:br/>
        <w:tab/>
        <w:t xml:space="preserve"> В нея се сочат касационните основания по чл. 348, ал. 1, т. 1 и т. 2 от НПК, но независимо от диференцирането на доводите и подкрепящата ги аргументация, могат да бъдат изведени оплаквания само за допуснати съществени процесуални нарушения, довели до неправилно приложение на материалния закон. Твърденията на касаторите биха могли да се систематизират в такива за допуснати нарушения при изготвяне на обвинителния акт, при оценката на доказателствата и доказателствените източници, както и относно липсата на отговори във въззивното решение на доводите на страните. Следва обаче да се посочи, че тези твърдения са лишени от конкретика/с изключение на тези, касаещи ревизионното производство/, релевирани са общо и аргументирани в принципен аспект. Това води и до ограничения в касационна проверка, която следва да бъде извършена от настоящия състав.</w:t>
        <w:tab/>
        <w:br/>
        <w:tab/>
        <w:t xml:space="preserve"> </w:t>
        <w:tab/>
        <w:br/>
        <w:tab/>
        <w:t xml:space="preserve"> Касационната инстанция намира за неоснователни всички твърдения на подсъдимите и защитата им за допуснати съществени процесуални нарушения.</w:t>
        <w:tab/>
        <w:br/>
        <w:tab/>
        <w:t xml:space="preserve"> </w:t>
        <w:tab/>
        <w:br/>
        <w:tab/>
        <w:t xml:space="preserve"> По отношение на допуснати нарушения при изготвяне на обвинителния акт:</w:t>
        <w:tab/>
        <w:br/>
        <w:tab/>
        <w:t xml:space="preserve"> </w:t>
        <w:tab/>
        <w:br/>
        <w:tab/>
        <w:t xml:space="preserve"> В обстоятелствената част на обвинителния акт прокурорът задължително трябва да посочи фактите, които обуславят съставомерността на деянието и участието на обвиняемото лице в осъществяването му, като по този начин се поставят основните рамки на предмета на доказване, в чиито граници се осъществява правото на защита. Чрез обвинителния акт прокурорът развива в пълнота своята обвинителна теза пред решаващия съдебен орган, като в настоящия случай обвинителният акт е съответен на изискванията за съдържанието му, посочени в чл. 246 от НПК. Съгласно Тълкувателно решение №2/2002г. на ОСНК, постановено по тълкувателно дело № 2/2002г. в обстоятелствената част на обвинителния акт задължително трябва да бъдат посочени всички факти, които обуславят съставомерните признаци на престъплението и участието на обвиняемия в извършването му. Прокуратурата в обвинителния акт по настоящото дело/в обстоятелствената му част/ е формулирала ясно и точно фактическо обвинение, срещу което подсъдимите са се защитавали и въз основа на което тя е направила своите правни изводи, досежно квалификацията на деянията. Горното обуславя извод за неоснователност на твърденията на касаторите за допуснати процесуални нарушения при изготвяне на обвинителния акт.</w:t>
        <w:tab/>
        <w:br/>
        <w:tab/>
        <w:t xml:space="preserve"> </w:t>
        <w:tab/>
        <w:br/>
        <w:tab/>
        <w:t xml:space="preserve"> Относно мотивираността на съдебния акт: </w:t>
        <w:tab/>
        <w:br/>
        <w:tab/>
        <w:t xml:space="preserve"> </w:t>
        <w:tab/>
        <w:br/>
        <w:tab/>
        <w:t xml:space="preserve"> Съдебният акт, постановен от въззивната инстанция е решение, като изискванията относно съдържанието на този акт са визирани в разпоредбата на чл. 339, ал. 1 и 2 от НПК. Действително въззивният съд е могъл да бъде по-задълбочен и прецизен в изложението си, включително и при отговорите на възраженията, направени от подсъдимите с въззивните им жалби. Независимо от това в случая не сме изправени пред хипотезата на непълнота и неяснота на мотивите, която да ограничава възможността за проверка начина на формиране на вътрешното убеждение на съда. Въззивното решение е съответно от към съдържание на изискванията, визирани в посочените по-горе текстове. Без да се променят горните констатации, може да се каже, че като цяло в дейността си по мотивиране на съдебния акт, апелативният съд се е ограничил с екзистенциалния минимум/независимо от обема на решението/, който обаче е в рамките на законовите изисквания.</w:t>
        <w:tab/>
        <w:br/>
        <w:tab/>
        <w:t xml:space="preserve"> </w:t>
        <w:tab/>
        <w:br/>
        <w:tab/>
        <w:t xml:space="preserve"> Относно твърденията за допуснати съществени процесуални нарушения при оценката на доказателствата и доказателствените източници:</w:t>
        <w:tab/>
        <w:br/>
        <w:tab/>
        <w:t xml:space="preserve"> </w:t>
        <w:tab/>
        <w:br/>
        <w:tab/>
        <w:t xml:space="preserve"> Оценката на доказателствата е суверенна дейност на съда, като касационната инстанция се произнася в рамките на установените от инстанциите по същество фактически положения, не може да установява нови такива, както и не може да се намесва или да замества вътрешното убеждение на решаващите съдилища. Поради това,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обективно, всестранно и пълно изясняване на обстоятелствата по делото, както и дали са предприети всички мерки за разкриване на обективната истина. В случая, инстанциите по същество са събрали възможния обем от доказателства, като същите са оценили при спазване изискванията на НПК и не са допуснали нарушения на разпоредбите на чл. 13 и чл. 107 от НПК. Не се констатира въззивната инстанция да е нарушила и принципа за обективно, всестранно и пълно изследване на всички обстоятелства по делото, закрепен в чл. 14 от НПК. Делото не страда от доказателствен дефицит, който да е попречил на апелативния съд да установи по надлежен ред фактите, подлежащите на доказване. Приетата фактическа обстановка е резултат от вярна интерпретация на данните, установени с годни доказателствени средства и използване надлежни способи за доказване. В правомощията на решаващите инстанции и в частност на въззивната е преценката за обема и вида доказателства, които да бъдат събрани, както и кои доказателствени средства да бъдат използвани в тази й деятелност. Независимо от това тази преценка не е субективна, а следва да е обусловена от обстоятелствата, включващи се в предмета на доказване, доказателствата да допринасят за тяхното изясняване и да са установени по реда, предвиден в НПК. В случая въззивната инстанция не е направила систематизиран самостоятелен анализ на доказателствената съвкупност. Фрагментарно такъв е извършен при отразяване на фактическата обстановка, правните изводи, отговорите на възраженията в жалбите. За безспорната и категорична установеност на фактическите положения, съдът обобщено се е позовал на събраните гласни и писмени доказателства. Това обаче не изключва възможността за проследяване начина, по който е формирано вътрешното убеждение на въззивната инстанция.</w:t>
        <w:tab/>
        <w:br/>
        <w:tab/>
        <w:t xml:space="preserve"> </w:t>
        <w:tab/>
        <w:br/>
        <w:tab/>
        <w:t xml:space="preserve"> Неоснователно е възражението за “презумирана формална доказателствена сила на ДРА”. В тази връзка от значение е да се посочи следното: на първо място, извършването на данъчна ревизия и издаването на данъчно-ревизионен акт, не е предпоставка за определяне на данъчното задължение по чл. 255 от НК, поради което правилно за целите на наказателното производство са били назначени още на досъдебното производство съдебно-счетоводни експертизи, които са изготвени от вещите лица след запознаване с всички материали по делото; на второ място с измененията в НПК – ДВ, бр. 63 от 2017г., и по-точно в разпоредбата на чл. 127, ал. 1 ревизионните актове, с които са установени данъчни задължения са включени сред видовете писмени доказателствени средства, поради което тяхното ценене като доказателствен източник, наред с останалите вече не е процесуално нарушение. Същественото в настоящия случай е, че постановените от решаващите съдилища актове не се основават само на данните от ревизионните актове/чл. 127, ал. 2 от НПК/. Неоснователни са твърденията на защитата за неправилно отхвърляне на направени от нея възражения относно ревизионното производство, проведено по ДОПК. Обективната истина в наказателното производство се разкрива единствено и само по реда и със средствата, предвидени в НПК, поради което е недопустимо позоваването на доказателства, събрани извън тази установеност. </w:t>
        <w:tab/>
        <w:br/>
        <w:tab/>
        <w:t xml:space="preserve"> </w:t>
        <w:tab/>
        <w:br/>
        <w:tab/>
        <w:t xml:space="preserve"> В обобщение на горното следва, че не е налице касационно основание по чл. 348, ал. 1, т. 2 от НПК, тъй като не са допуснати съществени процесуални нарушения.</w:t>
        <w:tab/>
        <w:br/>
        <w:tab/>
        <w:t xml:space="preserve"> </w:t>
        <w:tab/>
        <w:br/>
        <w:tab/>
        <w:t xml:space="preserve"> При вярно приети фактически положения, изводими от доказателствената съвкупност и установяващи по несъмнен начин механизма на извършване на деянията и авторството на подсъдимите, съдилищата са направили и правилни правни изводи. </w:t>
        <w:tab/>
        <w:br/>
        <w:tab/>
        <w:t xml:space="preserve"> </w:t>
        <w:tab/>
        <w:br/>
        <w:tab/>
        <w:t xml:space="preserve"> Предвид всичко гореизложено, настоящият състав на касационния съд намира, жалбата на двамата подсъдими за неоснователна, поради което въззивното решение на Апелативен съд-Варна следва да се остави в сила.</w:t>
        <w:tab/>
        <w:br/>
        <w:tab/>
        <w:t xml:space="preserve"> </w:t>
        <w:tab/>
        <w:br/>
        <w:tab/>
        <w:t xml:space="preserve"> Водим от горното, ВКС,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решение № 126 от 19.05.2017г., постановено по внохд № 107/17г. по описа на Апелативен съд - Варна.</w:t>
        <w:tab/>
        <w:br/>
        <w:tab/>
        <w:t xml:space="preserve"> </w:t>
        <w:tab/>
        <w:br/>
        <w:tab/>
        <w:t xml:space="preserve"> Решението не подлежи на обжалване и протест.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