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№420/04.12.2017 по гр. д. №1980/2017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420</w:t>
        <w:tab/>
        <w:br/>
        <w:tab/>
        <w:t xml:space="preserve"> </w:t>
        <w:tab/>
        <w:br/>
        <w:tab/>
        <w:t xml:space="preserve">гр. София 04.12.2017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тридесети октомври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1980/2017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М. К. Й., подадена чрез адв. Е. М., против решение № 7/09.01.2017 г. по в. гр. д. № 1237/2016 г. по описа на Окръжен съд – Стара Загора, с което е отменено решение № 327/09.04.2015 г. по гр. д. № 3376/2014 г. по описа на Районен съд – Стара Загора, в частта, с която е отхвърлен предявеният от Е. И. Е. против М. К. Й. иск с правно основание чл. 59 ЗЗД за сумата над 9 921, 09 лв. до претендираните 10 206, 61 лв., като вместо него М. К. Й. е осъдена да заплати на Е. И. Е. още 285, 52 лв., представляваща сума, с която тя неоснователно се е обогатила за извършени през 2005 г. подобрения на апартамент № 19, находящ се в [населено място], ведно със законната лихва, считано от датата на подаване на исковата молба – 31.07.2014 г. до окончателното й изплащане и е потвърдено решението в останалата част, с която на основание чл. 59 ЗЗД М. К. Й. е осъдена да заплати на Е. И. Е. сумата от 9 921, 09 лв., ведно със законната лихва и са присъдени съдебни разноски.</w:t>
        <w:tab/>
        <w:br/>
        <w:tab/>
        <w:t xml:space="preserve"> </w:t>
        <w:tab/>
        <w:br/>
        <w:tab/>
        <w:t xml:space="preserve">В касационната жалба се релевират оплаквания за неправилност на атакуваното решение, тъй като извършеният ремонт не представлява „подобрение”подлежащо на обезщетение, поради което се иска отмяна на обжалваното решение и отхвърляне на предявения иск.Претендират се разноски за всички инстанции.</w:t>
        <w:tab/>
        <w:br/>
        <w:tab/>
        <w:t xml:space="preserve"> </w:t>
        <w:tab/>
        <w:br/>
        <w:tab/>
        <w:t xml:space="preserve"> Като основания за допускане на касационна проверка се сочи чл. 280, ал. 1, т. 1 и т. 3 ГПК. Във връзка с чл. 280, ал. 1, т. 1 ГПК са формулирани следните въпроси: 1. Събраното в нарушение на процесуалните правила доказателство следва ли да се вземе предвид при решаване на спора по същество, който е разрешен в противоречие с т. 3 на ТР № 1/09.12.2013 г. по т. д. № 1/2013 г. на ВКС, решение № 429/21.06.2010 г. по гр. д. № 1151/2009 г. по описа на ВКС, решение № 23/02.02.2016 г. по гр. д. № 4553/2015 г. по описа на ВКС, IVг. о., решение № 5/05.05.2016 г. по т. д. № 3583/2014 г. по описа на ВКС,II т. о.; 2.Следва ли с решението да бъдат обсъдени всички доводи и възражения на страните, който е разрешен в противоречие с определение № 579/24.04.2014 г. по гр. д. № 1609/2014 г. на ВКС, решение № 228/01.10.2014 г. по гр. д. № 1060/2014 г. на ВКС, решение № 283/14.11.2014 г. по гр. д № 1609/2014г. на ВКС. Поставени са и следните въпроси: 1.При събиране на доказателства в изпълнение на задължителни указания на ВКС въззивният съд следва ли да ги събере служебно или указанието следва да се счита за изпълнено с даването на възможност на страната, чиято е тежестта за доказване, да извърши съответните процесуални действия; 2.При изпълнение на задължителни указания на ВКС, водещи до нарушаване на принципа за равнопоставеност на страните в процеса и на принципа за служебното начало, кои следва да имат превес; 3.Следва ли да се вземе предвид служебно събрано от въззивния съд доказателство в изпълнение на указания на ВКС, когато събирането е в нарушение на основни начала в гражданския процес; 4. Налице ли е обогатяване без основание, когато страните са били семейство и са живели в апартамент, заедно с децата си 12 години, доколкото извършеният ремонт е изчерпан към момента на приключване на съвместното съжителство на страните и не представлява трайно подобрение ; 5. Подлежи ли на заплащане подобрение, което не е трайно и е изчерпано поради ползването му и от самия ищец;, за които се сочи чл. 280, ал. 1, т. 3 ГПК предвид това, че същите са от значение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В срока по чл. 287, ал. 1 ГПК е постъпил отговор от ответника по касация – Е. И. Е., подаден чрез адв. К. Л., в който се поддържа становище, че не са налице основания за допускане на касационна проверка.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Касационната жалба е подаденa от надлежна страна, в срока по чл. 283 вр. чл. 62, ал. 2 ГПК, срещу решение на въззивен съд, подлежащо на касационно обжалване с оглед цената на иска и е процесуално допустима. Същата е подадена по пощата нa 17.02.2017 г., преди влизане в сила на промените в ГПК, обнародвани с ДВ бр. 86 от 27.10.2017 г., поради което и на основание § 74 от ПЗР на ЗИД на ГПК следва да бъде разгледана по досегашния ред.</w:t>
        <w:tab/>
        <w:br/>
        <w:tab/>
        <w:t xml:space="preserve"> </w:t>
        <w:tab/>
        <w:br/>
        <w:tab/>
        <w:t xml:space="preserve">Обжалваното въззивно решение е постановено по реда на чл. 294 ГПК, след като с решение № 144/17.06.2016 г. по гр. д № 581/2016 г. по описа на ВКС, III г. о. е отменено въззивно решение № 419/30.10.2015 г. по възз. гр. д № 1385/2015 г. по описа на Окръжен съд – Стара Загора и делото е върнато за ново разглеждане от въззивния съд със задължителни указания за служебно назначаване на съдебна експертиза, която да изясни от фактическа страна съобразно указанията, дадени в т. 3 на ТР № 1 от 09.12.2013 г. по тълк. д. № 1/2013 г. на ОСГТК на ВКС, дали извършените СМР действително са повишили цената на процесния апартамент и с каква сума. Тези указания са дадени с оглед възприетото от касационния съд, че ищецът Е. И. Е. се легитимира като подобрител на чужд имот и взаимоотношенията със собственика относно подобренията се уреждат по правилата за водене на чужда работа без пълномощие и неоснователно обогатяване. Предвид т. 4 на запазилото значението си ППВС № 1/1979 г., се дължи по-малката сума измежду обедняването и обогатяването, т. е. само ако разходите на подобрителя са довели до увеличаване стойността на имота собственикът се е обогатил и дължи разликата между цената на имота преди и след подобренията, установена с помощта на експертиза. </w:t>
        <w:tab/>
        <w:br/>
        <w:tab/>
        <w:t xml:space="preserve"> </w:t>
        <w:tab/>
        <w:br/>
        <w:tab/>
        <w:t xml:space="preserve">За да се произнесе с атакуваното решение, въззивният съд е констатирал следните факти: страните по делото са бивши съпрузи, a по време на брака съпругата М. К. Й. придобила в лична собственост апартамент по силата на договор за покупко-продажба в полза на трето лице по чл. 22 ЗЗД, с който дядото на ищеца – Е. Ж. в качеството му на купувач обективирал намерението си да надари Й.. По време на брака в апартамента, който е бил и „семейно жилище“, е извършен ремонт, представляващ значителни по стойността си подобрения. Ищецът бивш съпруг – Е. И. Е. твърдял, че еднолично разходвал за ремонтните дейности сумата от 25 780 лв., но заявил претенция срещу бившата си съпруга за възстановяване на 1/2 от стойността на разходите – 12 890 лв., с които твърдял тя да се е обогатила. При условията на чл. 214 ГПК ищецът изменил цената на иска и го поддържал до сумата от 10 206, 61 лв. В хода на първоинстанционното производство съобразно приетата съдебно-техническа експертиза и допълнение към нея е установено, че стойността на извършените СМР към 2005 г. е в размер на 16 564 лв. Въззивния съд е установил от приетата съдебно-техническата експертиза, предвид задължителните указания на ВКС, че в резултат на извършения ремонт стойността на имота се е увеличила със сумата от 10 800 лв. Въззивният съд приел, че тъй като жилището е лична собственост на бившата съпруга, то и извършените подобрения по силата на приращението са станали нейна изключителна собственост, поради което за бившия съпруг възникнало правото да иска от нея сумата, с която се е обогатила за сметка на неговото обедняване. Приел, че отношенията им следва да се уредят по правилата на чл. 61, ал. 1 и ал. 2 ЗЗД, тъй като по време на брака ищецът не е бил владелец на имота, а като съпруг извършвал действия по подобряване на имота в свой и чужд интерес, поради това и съпругата като собственик дължала да му върне необходимите и полезни разноски, като отговаря до размера на обогатяването си, т.е. дължимата сума е в размер на 10 206, 61 лв., предвид изменението цената на иска. </w:t>
        <w:tab/>
        <w:br/>
        <w:tab/>
        <w:t xml:space="preserve"> </w:t>
        <w:tab/>
        <w:br/>
        <w:tab/>
        <w:t xml:space="preserve">С молба от 26.10.2016 г. жалбоподателката М. К. Й. е поискала спиране на въззивното производство по чл. 229, ал. 1, т. 4 ГПК поради наличие на дело, решението по което ще има значение за правилното решение по настоящия спор. Наведени са твърдения, че М. К. Й. е завела против Е. И. Е. иск за делба, по който е образувано гр. д. № 943/2014 г. по описа на РС – Стара Загора. В срока за отговор на исковата молба Е. И. Е. е предявил инцидентен установителен иск, с който е поискал да се прогласи нищожността на правната сделка, извършена с нотариален акт № 124, том I, рег. № 972, дело № 93/2000 г. на нотариус И. Т. в частта, с която дядото на ищеца Е. И. Ж. е закупил имота в полза на ответницата М. К. Й. с цел да я надари, като симулативна и привидна и да се приеме за установено, че прикритата сделка е продажба с купувач М. К. Й.. Предмет на спора е действителността на сделка за апартамента, по отношение на който в настоящото производство е заявена претенция за подобрения, а придобивното основание се е осъществило по време на брака. В подкрепа на твърденията жалбоподателката е представила препис от решение № 33/03.02.2017 г. по гр. д. № 82/2015 г. по описа на ОС-Стара, с което е прието за установено по отношение на М. К. Й., И. Е. И. и С. Д. К., че сключеният на 20.03.2000 г. с нотариален акт № 124, том I, рег. № 972, дело № 93 от 2000 г. на нотариус И. Т. с рег. № 086 на НК договор за покупко-продажба на недвижим имот в полза на трето лице по чл. 22 ЗЗД, представляващ самостоятелен обект в сграда с идентификатор № 68850.513.480.1.21 в [населено място], с административен адрес: [улица], вх. 0, ет. 7, ап. 19, ведно с таванско и избено помещение и идеални части от общите части на сградата и от отстъпеното право на строеж, е нищожен в частта, с която Е. И. Ж. е закупил имота в полза на М. К. Й. с цел да я надари като привиден, а прикритата сделка е продажба с купувач – ответникът М. К. Й.. </w:t>
        <w:tab/>
        <w:br/>
        <w:tab/>
        <w:t xml:space="preserve"> </w:t>
        <w:tab/>
        <w:br/>
        <w:tab/>
        <w:t xml:space="preserve">С определение, постановено в открито съдебно заседание, проведено на 22.11.2016 г. въззивният съд е оставил без уважение искането за спиране с мотивите, че искът е предявен за заплащане на парично обезщетение за 1/2 ид. ч. от извършените подобрения, поради което правното разрешение по спора за действителността на придобивната сделка е без значение за обигационния спор.Следва да бъде посочено, че искане за спиране на производството на основанието по чл. 229, ал. 1, т. 4 ГПК е заявено още пред Окръжен съд – Стара Загора в производството по в. гр. д № 1385/2015г. в открито съдебно заседание на 30.09.2015 г</w:t>
        <w:tab/>
        <w:br/>
        <w:tab/>
        <w:t xml:space="preserve"> </w:t>
        <w:tab/>
        <w:br/>
        <w:tab/>
        <w:t xml:space="preserve">При служебна проверка настоящият състав установи, че към настоящия момент Апелативен съд – Пловдив е постановил решение № 206/31.10.2017 г. по в. гр. д. № 301/2017 г., с което е потвърдил изцяло решението по гр. д.№ 82/2015 год. на Окръжен съд – Стара Загора, за което няма данни да е влязло в сила.</w:t>
        <w:tab/>
        <w:br/>
        <w:tab/>
        <w:t xml:space="preserve"> </w:t>
        <w:tab/>
        <w:br/>
        <w:tab/>
        <w:t xml:space="preserve">При преценка на данните по делото настоящия състав намира, че от качеството на ищеца, който твърди да е извършил подобрения в процесния имот, зависи правилността на решаването на делото. В случай, че са извършвани подобрения от държател в имот, който е чужда собственост, претенцията се обезщетява по реда на чл. 59 ЗЗД вр. чл. 61 ЗЗД, в който смисъл са и дадените задължителни указания с решение № 144/17.06.2016 г. по гр. д № 581/2016 г. по описа на ВКС, III г. о. – от значение е налице ли е обогатяване на собственика на имота, респективно налице ли е увеличение на стойността на апартамента. В случай, че се установи, че имотът е бил придобит от съпругата по силата на договор за покупко-продажба, при действащ режим на СИО, по отношение претенцията на подобрителя ще е приложима разпоредбата на чл. 30, ал. 3 ЗС, който регламентира отношенията между съсобственици, като всеки от тях отговаря за тежестите /разходите/ съразмерно с частта си. Ето защо и решението по исковете с правно основание чл. 26, ал. 2, предл. 5 вр. чл. 17 ЗЗД за прогласяване нищожност на придобивната сделка като привидна и признаването, че прикритата сделка е продажба с купувач – М. К. Й. е от преюдициално значение за правилното решение по претенцията за обезщетяване на подобренията. </w:t>
        <w:tab/>
        <w:br/>
        <w:tab/>
        <w:t xml:space="preserve"> </w:t>
        <w:tab/>
        <w:br/>
        <w:tab/>
        <w:t xml:space="preserve">С разпореждане от 07.04.2017 г. на Председателя на ВКС е образувано т. д. № 1/ 2017 г. на ОСГТК на ВКС по въпроса „Какъв е порокът на въззивно решение, постановено при наличие на основание за спиране на производството по чл. 229, ал. 1, т. 4 ГПК?“. Предвид обстоятелството, че искането за спиране е поддържано във въззивната инстанция и същото е оставено без уважение, а проблемът за вида на порока на въззивно решение при неоснователен отказ за спиране по чл. 229, ал. 1, т. 4 ГПК е от значение за производството пред ВКС във фазата по селектирането на касационните жалби, с оглед предпоставките и основанието, на което следва да се допусне касационният контрол, настоящият състав намира, че е налице основание за спиране на настоящото производство до приемане на тълкувателно решение по посоченото дело.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д.№ 1980/2017г. по описа на ВКС, ІV г. о. до приемане на тълкувателно решение по т. д. № 1/2017 г. на ОСГТК на ВКС.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Върховния касационен съд в едноседмичен срок от съобщаването на това определение.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