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№1563/16.12.2020 по адм. д. №9408/2020 на ВАС, докладвано от съдия Весела Павлова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от „Щит“ ЕООД, ЕИК 105574295, чрез процесуалния си представител адв. Д.К срещу решение № 115 от 10.07.2020 г. по адм. дело № 142/2020 г. по описа на Административен съд /АС/ Видин, с което е отхвърлена жалбата на дружеството срещу Заповед за налагане на принудителна административна мярка /ЗПАМ/ № 10758 от 13.03.2020 г., издадена от началник на отдел „Оперативни дейности“ – В. Т в дирекция „Оперативни дейности“ в главна дирекция „Фискален контрол“ в ЦУ на НАП, с която на основание чл. 186, ал. 1, т. 1, б. „а“ ЗДДС и чл. 187, ал. 1 ЗДДС е наложена принудителна административна мярка - запечатване на търговски обект – ловно-рибарски магазин, находящ се в гр. В., ул. „Ц. С. В“ № 111, стопанисван от „Щит“ ЕООД и забрана за достъп до него за срок от 14 дни. </w:t>
        <w:tab/>
        <w:br/>
        <w:tab/>
        <w:t xml:space="preserve">Касаторът поддържа, че обжалваното решение е неправилно поради необоснованост и нарушение на материалния закон, представляващи отменителни основания по чл. 209, т. 3 АПК.Оният довод на касатора е свързан с неправилна преценка на съда да счете за законосъобразна обжалваната ПАМ с оглед определения размер на срока й от 14 дни. Поддържа, че срокът от 14 дни на наложената ПАМ, определен от административния орган е изключително дълъг и не е съобразен с особеностите на констатираното нарушение. Посочва, че в обжалваната заповед липсват мотиви относно срока ПАМ, което опорочава административния акт, доколкото препятства преценката за съразмерност по чл. 6 АПК. Иска отмяната на решението заедно с оспорената заповед. Претендира се разноски за двете съдебни инстанции. </w:t>
        <w:tab/>
        <w:br/>
        <w:tab/>
        <w:t xml:space="preserve">Ответникът по касационната жалба – началник на отдел „Оперативни дейности“ В. Т, дирекция „Оперативни дейности“, ГД „ФК“ при ЦУ на НАП, представляван от гл. юрк.. А в приложен по делото писмен отговор изразява становище за неоснователност на касационната жалба и за правилност на решението. Претендира присъждане на юрисконсултско възнаграждение.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Първо отделение, за да се произнесе, съобрази следното: </w:t>
        <w:tab/>
        <w:br/>
        <w:tab/>
        <w:t xml:space="preserve">С процесната ЗПАМ № 10758 от 13.03.2020 г., издадена от началник на отдел „Оперативни дейности“ – В. Т в дирекция „Оперативни дейности“ в главна дирекция „Фискален контрол“ в ЦУ на НАП, с която на основание чл. 186, ал. 1, т. 1, б. „а“ ЗДДС и чл. 187, ал. 1 ЗДДС е наложена принудителна административна мярка - запечатване на търговски обект – ловно-рибарски магазин, находящ се в гр. В., ул. „Ц. С. В“ № 111, стопанисван от „Щит“ ЕООД и забрана за достъп до него за срок от 14 дни. </w:t>
        <w:tab/>
        <w:br/>
        <w:tab/>
        <w:t xml:space="preserve">Установено е, че на 09.03.2020 г. в 16:00 часа е извършена проверка на обекта относно спазване на данъчното и осигурителното законодателство. Преди легитимацията на проверяващия екип е направена контролна покупка на 1 кутия чашки за въздушна пушка на стойност 10 лева, заплатени в брой от Б.Т, като за извършената покупка не е издаден фискален бон или ръчна касова бележка от кочан. </w:t>
        <w:tab/>
        <w:br/>
        <w:tab/>
        <w:t xml:space="preserve">В процесната заповед е отразено, че е разпечатан КЛЕН от ФУ от 09.03.2020 г. от 0, 00 часа до 09.03.2020 г. до 23, 59 часа, от който е видно, че последният издаден фискален бон от ФУ е от 15, 40 часа за сума от 27, 50 лева. От ФУ е разпечатан междинен дневен отчет № 0000421 от 09.03.2020 г., като касовата наличност по ФУ е в размер на 27, 50 лева. При сравнение между сумата по междинен дневен отчет и изброената и записаната от МОЛ в описа е установена положителна разлика в размер на 33, 00 лева. </w:t>
        <w:tab/>
        <w:br/>
        <w:tab/>
        <w:t xml:space="preserve">Въз основа на тези факти приходният орган е приел, че дружеството като задължено лице по Наредба № Н-18 от 13.12.2019 г. на МФ не е спазило реда и начина на издаване на съответен документ за продажба, издаден по установения ред за доставка/ продажба, с което е изпълнен състава на чл. 25, ал. 1 вр. ал. 3, във връзка с чл. 3, ал. 1 от Наредбата, във връзка с чл. 118, ал. 1 и ал. 4, т. 1 ЗДДС и се явява основание по смисъла на чл. 186, ал. 1, т. 1, б. „а“ ЗДДС за прилагане на ПАМ по чл. 186, ал. 3 ЗДДС. </w:t>
        <w:tab/>
        <w:br/>
        <w:tab/>
        <w:t xml:space="preserve">При определяне на продължителността на срока на ПАМ е посочено, че са взети предвид вида и обема на упражняваната дейност. Отразено е, че срокът от 14 дни е подходящ с оглед постигане на целите на мярката, състоящи се в защита на интереса на държавния бюджет за законосъобразното регистриране и отчитане на продажбите чрез ФУ в проверявания обект, правилното отичитане на реализираните обороти, когато това е задължително и стриктното спазване на изискванията за въвеждане или извеждане на пари в касата, както и осъществяване на превенция срещу превръщането на установеното противоправно поведение в трайна практика. </w:t>
        <w:tab/>
        <w:br/>
        <w:tab/>
        <w:t xml:space="preserve">Съдът е формирал извод за законосъобразност на оспорената заповед за ПАМ. Приел е, че посоченото нарушение е доказано, доколкото при извършената контролна покупка на стойност 10, 00 лева на посочената дата и час от страна на търговеца не е издаден фискален бон или касова бележка от кочан и с това дружеството не е спазило реда и начина за издаване на съответен документ за продажба, с което е нарушило чл. 25, ал. 1, т. 1 от Наредба Н-18/2006 г. на МФ и чл. 33, ал. 1 от Наредба Н-18/2006 г. на МФ във връзка с чл. 118, ал. 4 ЗДДС. Във връзка със срока на ПАМ съдът е посочил, че при съобразяване на принципа на съразмерност и с оглед тежестта на нарушението законосъобразно органът е определил срок от 14 дни на мярката, като продължителността е съобразена с целената превенция за преустановяване на лошите практики в обекта, както и с необходимото време за създаване на нормална организация за отчитане на дейността на търговеца. </w:t>
        <w:tab/>
        <w:br/>
        <w:tab/>
        <w:t xml:space="preserve">Настоящият касационен състав на Върховния административен съд, първо отделение намира, че обжалваното решение е валидно и допустимо, но неправилно. </w:t>
        <w:tab/>
        <w:br/>
        <w:tab/>
        <w:t xml:space="preserve">Заповедта за налагане на ПАМ "запечатване на търговски обект" за срок от 14 дни е издадена във връзка с извършена проверка на обекта, при която е констатирано неизпълнение на задължението за издаването на фискална касова бележка или бележка от кочан. При извършената в посочения търговски обект – ловно-рибарски магазин на 09.03.2020 г. в 16:00 часа контролна покупка на 1 бр. кутия чашки за въздушна пушка на стойност 10, 00 лева не е издаден фискален бон или ръчна бележка от кочан, с което е извършено нарушение на чл. 25, ал. 1, т. 1 и чл. 33, ал. 1 Наредба Н-18/2006 г. на МФ във връзка с чл. 118, ал. 4 ЗДДС. </w:t>
        <w:tab/>
        <w:br/>
        <w:tab/>
        <w:t xml:space="preserve">Основателно е твърдението на касатора, че в обжалваната заповед липсват мотиви относно срока на наложената ПАМ. В административния акт само общо е посочено, че при определяне продължителността на срока на запечатване на обекта са взети предвид вида и обем на осъществяваната дейност. Няма никакви конкретни изложени от административния орган обстоятелства по отношение на посочения търговски обект, а именно неговото местоположение, каква е клиентелата, какъв е оборотът му, за да се извърши преценка какъв точно е видът и обема на осъществяваната търговска дейност. Общо формулираните в заповедта формални изявления нямат характера на същински мотиви като правни и фактически основания относно целите на ПАМ в конкретния случай – за защита на интереса на държавния бюджет за законосъобразното регистриране и отчитане на продажбите чрез фискално устройство в обекта, правилното отчитане на реализираните обороти, както и осъществяване на превенция срещу превръщането на установеното противоправно поведение в трайна практика. Следователно, не става ясно как е формирана волята на органа да определи срок на мярката около средния размер, респ. кои обстоятелства са от значение и каква е тяхната тежест. </w:t>
        <w:tab/>
        <w:br/>
        <w:tab/>
        <w:t xml:space="preserve">В този смисъл при издаване на ЗПАМ следва императивно да се спазва принципът на съразмерност по смисъла на чл. 6, ал. 5 АПК, като правилото е, че административните органи следва да се въздържат от актове и действия, които могат да причинят вреди, явно несъизмерими с преследваната цел. В процесния случай административният орган е издал индивидуален административен акт, без да извърши преценка за наличието на баланс между личните и обществени интереси, а само за наличието на бланкетно и общо формулиран обществен интерес от налагането й. В случая съразмерността на мярката, преценена на базата на всички данни за конкуренция между лични и обществени интереси, е нарушена, тъй като установеният размер на срока за налагането й не е обоснован, като се засягат права и законни интереси на адресата в по-голяма степен от най-необходимото за целта, за която тя се налага. </w:t>
        <w:tab/>
        <w:br/>
        <w:tab/>
        <w:t xml:space="preserve">Следователно, като е приел, че обжалваната заповед е законосъобразна, АС Благоевград е постановил неправилно решение, което следва да се отмени и да се постанови друго, с което административният акт бъде отменен. В тази връзка не следва да се обсъждат другите доводи на касатора, касаещи разпореденото със заповедта на основание чл. 187, ал. 1 ЗДДС отстраняване на стоките от търговския обект. </w:t>
        <w:tab/>
        <w:br/>
        <w:tab/>
        <w:t xml:space="preserve">С оглед изхода на спора, в полза на касационния жалбоподател следва да бъдат присъдени поисканите разноски в общ размер на 520 лева съгласно представения списък, представляващи 150 лева – внесена държавна такса и заплатено адвокатско възнаграждение за първата инстанция и съответно, 370 лева – внесена държавна такса за касационното производство. </w:t>
        <w:tab/>
        <w:br/>
        <w:tab/>
        <w:t xml:space="preserve">Водим от горното и на основание чл. 221, ал. 2, предл. 2 АПК, Върховният административен съд, състав на Първо отделениеРЕШИ: </w:t>
        <w:tab/>
        <w:br/>
        <w:tab/>
        <w:t xml:space="preserve">ОТМЕНЯ решение № 115 от 10.07.2020 г. по адм. дело № 142/2020 г. по описа на Административен съд Видин, като вместо него ПОСТАНОВЯВА: </w:t>
        <w:tab/>
        <w:br/>
        <w:tab/>
        <w:t xml:space="preserve">ОТМЕНЯ Заповед за налагане на принудителна административна мярка № 10758 от 13.03.2020 г., издадена от началник на отдел „Оперативни дейности“ – В. Т в дирекция „Оперативни дейности“ в главна дирекция „Фискален контрол“ в ЦУ на НАП, с която на основание чл. 186, ал. 1, т. 1, б. „а“ ЗДДС и чл. 187, ал. 1 ЗДДС е наложена принудителна административна мярка - запечатване на търговски обект – ловно-рибарски магазин, находящ се в гр. В., ул. „Ц. С. В“ № 111, стопанисван от „Щит“ ЕООД и забрана за достъп до него за срок от 14 дни. </w:t>
        <w:tab/>
        <w:br/>
        <w:tab/>
        <w:t xml:space="preserve">ОСЪЖДА Националната агенция по приходите да заплати на „Щит“ ЕООД, ЕИК 105574295 разноски в размер на 520 / пестотин и двадесет/ лева.Решението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