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№1551/15.12.2020 по адм. д. №10909/2020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И.Н чрез адвокат М. Котари против решение № 952 от 16.07.2020г. по адм. дело № 896/2020г. на Административен съд – Варна. С него е отхвърлена, като неоснователна жалбата му против заповед № 1002-149 от 27.04.2020г. на кмета на община Д.. Прави възражения за неправилно прилагане на материалния закон и необоснованост – отменителни основания по смисъла на чл. 209, т. 3 АПК. </w:t>
        <w:tab/>
        <w:br/>
        <w:tab/>
        <w:t xml:space="preserve">Ответната страна – кмет на община Д. не изразява становище по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са налице изискванията на Закон за изземване на имота – същият е общинска публична собственост и жалбоподателят го ползва без правно основание. </w:t>
        <w:tab/>
        <w:br/>
        <w:tab/>
        <w:t xml:space="preserve">Касационната жалба е подадена от надлежна страна в срока по чл. 211, ал. 1 АПК и е процесуално допустима, а разгледана по същество е неоснователна. </w:t>
        <w:tab/>
        <w:br/>
        <w:tab/>
        <w:t xml:space="preserve">Производството пред административния съд е образувано по жалба, подадена от И.Н против заповед № 1002-149 от 27.04.2020г. на кмета на община Д. за изземване на описания недвижим имот с обща площ от 1170118кв. м. Административният орган се е позовал на чл. 65 ЗОС и е изложил фактическите си основания за издаване на акта, основното от които е предходно прекратяване на сключен между страните договор за наем, поради неизпълнено от наемателя задължение за навременно заплащане на договорената наемна цена. Жалбоподателят е оспорил прекратяването на наемния договор, като е посочил на първо място, че е платил наема и на второ място се е позовал на неуредени облигационни отношения между страните във връзка с размера на площта, годна за използване за нуждите, за които имотът е отдаден под наем. </w:t>
        <w:tab/>
        <w:br/>
        <w:tab/>
        <w:t xml:space="preserve">Съдът е събрал цялата административна преписка по сключване на договора, анексирането му, отправянето на поканата за доброволно изпълнение, констативните протоколи – всички те предшестващи издаването на заповедта за изземване. По искане на жалбоподателя е допуснал и съдебно-техническа експертиза със задача да изследва частта от имота, която може да се ползва, като пасище за отглеждане на животни. Много подробно и в хронологичен ред е изложил приетите за установени факти и по отношение на тях е изследвал изпълнението на законовите изисквания (по аргумент от чл. 146) АПК за законосъобразност на оспорения административен акт. За целта е анализирал фактическия състав на чл. 65, ал. 1 ЗОС с уредените в него две предпоставки за измемване на имот, общинска собственост: имотът да е собственост на общината и да се ползва от адресата на заповедта без правно основание – липса на създадена по силата на закона или по волята на страните правна връзка, обуславяща ползването или държането на общинския имот. Доколкото в конкретния случай основният спор е за наличието/липсата на втората предпоставка, той се е съсредоточил именно върху възраженията на жалбоподателя за наличие на такава връзка, произтичаща от договора за наем и оспорване на неговото прекратяване от страна на наемателя. Съобразил е безспорно установеното от доказателствата по делото прекратяване на договора от страна на кмета с едностранно писмено предизвестие, предявено на основание клаузи, договорени между страните. Специално е посочил, че споровете между страните по него относно изпълнение на задълженията им – заплащане от наемателя на договорената наемна цена и съответно предоставяне от кмета на обекта, предмет на договаряне в размер и годност да изпълнява функциите на пасище, са от граждански характер и не подлежат на инцидентно разрешаване в спора за законосъобразност на административния акт за изземване. За целта се е позовал от една страна на правилото на чл. 14, ал. 7 ЗОС, че наемните правоотношения за имоти, публична общинска собственост, се прекратяват по реда на ЗЗД и от друга страна, че спорът за законосъобразност на прекратяването е напълно различен от спора за изземване на заповедта по чл. 65, ал. 1 ЗОС. Направил е извод, че към момента на издаването й между страните вече няма създадено по силата на наемния договор облигационно правоотношение, поради което и за жалбоподателя не съществува основание за ползване на идеалните части от имота. По тези съображения е приел жалбата за неоснователна и я е отхвърлил. Така постановеното решение е правилно. </w:t>
        <w:tab/>
        <w:br/>
        <w:tab/>
        <w:t xml:space="preserve">Видно от данните по делото, на 15.08.2016г. страните са сключили договор за наем за предоставяне на И.Н за временно и възмездно ползване на земеделска земя, представляваща 912000кв. м. или 912 декара идеални части от общински имот с площ от 1 170118кв. в. с трайно предназначение на територията – земеделска земя и начин на трайно ползване – пасище. В чл. 1 от договора е вписано, че тя се предоставя за отглеждането на 30 броя говеда, 92 броя овце и 12 броя кози от регистриран животновъден обект в землището на град Девня. Наемателят се задължава да извърши плащане по реда и в сроковете по договора. Срокът на самия договор е 5 стопански години, тъй като имотът е предоставен на наемателя за извършване на селскостопанска дейност. </w:t>
        <w:tab/>
        <w:br/>
        <w:tab/>
        <w:t xml:space="preserve">В чл. 3 е уговорен годишен наем в размер на 9.09 лева на декар или общо 8290.08лева. В неговата ал. 2 специално е отразено обстоятелството, че площта от 912 декара не попада в актуализирания специализиран слой във връзка с подпомагането на земеделските производители и за него на основание чл. 24а, ал. 9 ЗСПЗЗ не се дължи плащане на цена за първата стопанска година. Цитираната разпоредба от ЗСПЗЗ изрично освобождава наемателите или арендаторите на имоти, които изцяло или частично не попадат в актуалния към датата на подписване на договора специализиран слой за подпомагане от заплащане на наемна цена за една стопанска година от сключването на договора. Съгласно ал. 4 на клаузата за останалите стопански години до края на договора, наемните плащания са в размера от 8290.08 лева.Сумата се заплаща в срок от един месец преди изтичане срока на стопанската година – 30.09. </w:t>
        <w:tab/>
        <w:br/>
        <w:tab/>
        <w:t xml:space="preserve">В чл. 18 от договора е предвидена възможността при виновно неизпълнение на задълженията, изправната страна да има възможност да го развали по реда на чл. 87, ал. 1 ЗЗД с писмена покана за изпълнение на задължението в седмодневен срок. При неизпълнение в дадения срок, договорът ще се счита за развален. </w:t>
        <w:tab/>
        <w:br/>
        <w:tab/>
        <w:t xml:space="preserve">На 30.11.2018г. страните са сключили споразумение, че към тази дата наемателят дължи на общината суми, произтичащи от ползване на 912 декара от имота: 8290.08 лева – дължим годишен наем за стопанската 2017/2018г. За останалите стопански години до края на договора, наемните плащания са в размер на 8290 лева за всяка година в срок до един месец преди изтичането й – 30.09. В §2, т. 1 и т. 2 от споразумението е договорено, че годишният наем за 2017/2018г. ще бъде заплатен на 12 равни месечни вноски в размер на 690.84лева всяка една по банков път. За остнаналите четири стопански години, сроковете остават непроменени. В §3 и § 4 е предвидено в случай на пълно или частично неизпълнение на кое и да е от задълженията по споразумението, общината да отстрани принудително наемателя. При това целият неплатен остатък става незабавно изискуем без допълнително известие. Общината има право да се снабди с изпълнителен лист, без да е необходимо да доказва произхода на вземанията си спрямо наемателя. </w:t>
        <w:tab/>
        <w:br/>
        <w:tab/>
        <w:t xml:space="preserve">На 28.02.2019г. страните са сключили анекс към договора. В §1 те безусловно се съгласяват, че към тази дата реално ползваната за пасище площ, отговаряща на изискванията е 400 декара. В §2 са променили площта по първочаналния договор на 4000кв. м. или 400 идеални части от целия имот. (Допусната е техническа грешка в изписването на квадратурата, но тя не прави договора неясен, тъй като в останалите клаузи е вписана правилната площ – 400 декара). В §3 е изменен чл. 3 от първоначалния договор, който придобива следната редакция: Наемодателят предоставя на наемателя имота за извършване на селскостопанска дейност за срок от пет стопански години срещу годишен наем в размер на 9.09 лева на декар или общо 3636 лева за всяка стопанска година. С тази нова редакция на чл. 3 отпада ал. 2 на първоначалния чл. 3, освобождаваща земеделския стопанин от заплащане на наема през първата година (вече по отношение на него не е налице хипотезата на чл. 24а, ал. 9 ЗСПЗЗ, тъй като първата стопанска година от сключването вече е изтекла). С отделен § 4 е посочено, че за останалите четири години сроковете остават непроменени. </w:t>
        <w:tab/>
        <w:br/>
        <w:tab/>
        <w:t xml:space="preserve">На 7.11.2019г. кметът е изпратил на наемателя покана за доброволно изпълнение. В нея е посочил, че в срока от един месец преди изтичане на съответната стопанска година, наемателят дължи 3680.44 лева наем за стопанската 2019г. Определен му е седмо-дневен срок за заплащане и изрично е предупреден, че в случай на неплащане трябва да счита писмото за предизвестие за прекратяване на договора за наем на основание чл. 87, ал. 1 ЗЗД във връзка с чл. 18 от договора. Писмото е връчено на адресата на 19.11.2019г., от който момент е започнало течението на срока за заплащане на сумата, изтекъл съответно на 26.11.2019г. </w:t>
        <w:tab/>
        <w:br/>
        <w:tab/>
        <w:t xml:space="preserve">В този срок наемателят не е платил дължимата наемна цена. Вместо това е изпратил молба до кмета, получена на 27.11.2019г. че не може да ползва цялата предоставена му по договора площ. Отделно от това е представил пред съда молба до общинския съвет с информация за сключения договор и впоследствие анекс към него с твърдение, че за периода е платил наемна цена за 912 декара, макар, че по анекс договорът се редуцира само за 400 декара. С молбата е поискал връщане на платените в повече суми над 400 декара /около 4654.08 лева/ или прихващането им да бъдещ период. Няма данни за датата на изготвяне на молбата и дали вообще тя е достигнала до адресата, съответно дали е подадена в общината. </w:t>
        <w:tab/>
        <w:br/>
        <w:tab/>
        <w:t xml:space="preserve">На 28.11.2109г. служителите от финансовия отдел на общината са издали нарочен протокол за липса на плащане по поканата за доброволно изпълнение. </w:t>
        <w:tab/>
        <w:br/>
        <w:tab/>
        <w:t xml:space="preserve">На 13.12.2109г. кметът е уведомил писмено наемателя, че на основание чл. 87, ал. 1 ЗЗД, чл. 15, ал. 1 ЗОС и чл. 18 от договора, той следва да се счита прекратен. Определил е на наемателя 14 дневен срок за освобождаване на имота и му е указал, че ако не го освободи в този срок, ще бъде издадена заповед за принудително изземване на основание чл. 65, ал. 1 ЗОС. Определил е и размера на дължимата неустойка от 3604 лева, както и допълнителен наем до реалното освобождаване. </w:t>
        <w:tab/>
        <w:br/>
        <w:tab/>
        <w:t xml:space="preserve">При липсата на освобождаване на имота, на 27.04.2020г. е издал и оспорената заповед за изземване. </w:t>
        <w:tab/>
        <w:br/>
        <w:tab/>
        <w:t xml:space="preserve">При тези данни по делото, съдът намира възраженията на жалбоподателя, направени в двете съдебни производства, за неуредени взаимоотношения между страните във връзка с ползването на по-малка площ от договорената през 2016г., като пречка за прекратяване на договора, за недоказани. Неоснователно и напълно недоказано е и второто му възражение за заплащане на поисканите от общината суми. Единственото, което е представено във връзка с плащане по договора е приходната квитанция на л. 10 от делото. Тя е за сумата 102.01 лева и описаният произход е лихва за просрочени суми 3636 лева към 10.12.2019г. Отделно от това по делото е налице констативен протокол от 28.11.2019г., в който двама счетоводители от общината и един експерт по собствеността са констатирали, че към 28.11.2019г. не е постъпило плащане от наемодателя, нито по банковата сметка, нито в касата. Ето защо съдът приема за изцяло недоказано възражението в касационната жалба, за приложено по делото платежно нареждане за плащане на наемната цена. Касае се за положителен факт и в доказателствената тежест на страната е да го докаже, което тя не е сторила. В същото време общината е доказала липсата на такова плащане и констатациите не са оборени по какъвто и да било начин. Ето защо наемателят не установява изпълнение на основното си задължение за плащане на наемната сума, не само в изрично определения срок до 30.09.2019г., но и в допълнително дадения такъв с поканата за доброволно плащане. С това свое поведение той е нарушил виновно договорното си задължение – юридически факт, който дава право на общината да развали договора по реда на чл. 87, ал. 1 ЗЗД. При това са изпълнени и останалите изисквания на чл. 18 – а именно - отправена е писмена показа за изпълнение на задълженията в седмоднвене срок и наемателят е специално предупреден, че при неплащане в този срок, ще счита договорът за развален. </w:t>
        <w:tab/>
        <w:br/>
        <w:tab/>
        <w:t xml:space="preserve">В двете съдебни производства, наемателят твърди, че общината му е предоставила имот, който не е годен да изпълнява предназначението – пасище за извършване на селскостопанска дейност. За установяване на това обстоятелство е изслушана и съдебно-техническа експертиза, изготвена при проверка на данните за одобрения специализиран слой в Държавен фонд „Земеделие”. Вещото лице е констатирало, че от целия имот, публична общинска собственост, е възможно да бъдат реално ползвани за паша на селскостопански животни само три сектора с площ: 8.95ха; 4.87 ха и 7.78ха. Във връзка с това твърдение съдът съобрази, че още към момента на сключване на договора – 15.08.2016г. за наемателя е било известно, че наетите 912 декара, които са първоначален предмет на наемане, не попадат в актуализирания специализиран слой по чл. 5, ал. 2 от Наредба № 2/2015г. Имат се предвид земеделски парцели, които не са включени в системата за идентификация, като специализиран слой „Площи, допустими за подпомагане”, поради обстоятелствата по ал. 1 на същата разпоредба – не отговарят на критериите за хектари, допустими за подпомагане. Именно поради това за плащанията е приложено задължителното правило по чл. 24а, ал. 9 ЗСПЗЗ, като наемателят е освободен от плащане на наемната цена за първата стопанска година съгласно т. 2 на чл. 3 от договора. Това е срокът, който законодателят е приел за напълно достатъчен, за да може съответният наемател/арендатор да приведе парцела в съответствие с критериите за допустимост. Ето защо при сключването на анекса през 2019г. – три години по-късно подобна клауза в новия чл. 3 не съществува. Това прави неоснователно възражението на жалбоподателя, че са налице проблеми по договора извън неговата воля, тъй като му е предоставен имот, който не съответства на критериите за селскостопанска дейност, свързана с отглеждане и паша на животни. </w:t>
        <w:tab/>
        <w:br/>
        <w:tab/>
        <w:t xml:space="preserve">Следващото му възражение (което не се прави в касационното производство), но съдът намира за нужно да обсъди е, че между страните съществуват неуредени облигационни правоотношения, породени от обстоятелството, че до сключването на анекса той е заплащал наем за 912 декара, а реално е ползвал само 400 декара. Счита, че така платените суми са недължими и би следвало да се отнесат към бъдещите плащания, като се извърши прихващане. Възражението противоречи на сключеното изрично споразумение на 30.11.2018г., където страните безусловно са се съгласили и приели за „установено и безспорно”, че към датата на подписването му, наемателят дължи на общината сума, произтичаща от ползването на 912 декара – дължим годишен наем за стопанската 2017/2018г в размер на 8290.08 лева, като за останалите стопански години до края на договора наемните плащания са в размер на 8290.08 за всяка стопанска година. В §2 от същото споразумение страните в отклонение от останалите правила на договора, са се съгласили на периодично плащане на наема на 12 месечни вноски по 690.84 лева – възлизащи на общата сума от 8290.08 лева, но само по отношение на дължимия годишен наем за стопанската 2017/2018г. (споразумението е сключено след нейното изтичане – на 30.11.2018г.). В сключения пет месеца по-късно анекс – на 28.02.2019г. страните са определели наема от 3636 лева за всяка стопанска година, поради факта, че се съгласяват и приемат за установено и безспорно, че към датата на подписване на анекса ползваната за пасище площ, съгласно изискванията е 400 декара. Променя се чл. 3 от договора от 2016г. по начина, посочен по-горе в настоящите мотиви. Анализът на съдържанието на първоначалния договор, последващото споразумение и анекса към договора показва, че никъде страните не са се споразумявали/договаряли за прихващане на вече платени суми. Подобни клаузи липсват, както в споразумението, така и в анекса към договора. На второ място, наемателят не е направил такова възражение за прихващане след получаване на 19.11.2019г. на поканата за доброволно изпълнение. Подобни твърдения са направени в молба до общинския съвет, но тя е без правно значение за спора, поради факта, че общинският съвет не е страна по договора, а отделно от това липсват данни молбата вообще да е подавана в общината. На трето място, жалбоподателят не е представил нито едно писмено доказателство за каквито и да било плащания по наемния договор с изключение на приходната квитанция за 102.01 лева и то платени на 10.12.2019г. Това на свой ред обезсмисля всякакви възражения за надплатени суми по наем, с които да се прихване неплатеният такъв за стопанската 2018-2019г. Неизплащането на договорения между страните наем е неизпълнение на основното задължения на наемателя и поражда право на кмета да го развали по реда на чл. 87, ал. 1 ЗЗД. Още повече, че жалбоподателят не е оспорил прекратяването. </w:t>
        <w:tab/>
        <w:br/>
        <w:tab/>
        <w:t xml:space="preserve">При тези доказателства, изводът на първоинстанционния съд, че е налице правомерно прекратяване на наемния договор от страна на кмета при условията на чл. 18 от договора са обосновани. След прекратяването, наемателят е продължил да ползва имота без правно основание, поради което по отношение на него са били налице и двете предпоставки по чл. 65, ал. 1 ЗОС за изземването му. По тези съображения касационната жалба е неоснователна. Решението на административния съд е правилно и следва да се остави в сила. </w:t>
        <w:tab/>
        <w:br/>
        <w:tab/>
        <w:t xml:space="preserve">Водим от гореизложеното и на основание чл. 221, ал. 2 АПК, Върховният административен съд, четвърто отделениеРЕШИ:</w:t>
        <w:tab/>
        <w:br/>
        <w:tab/>
        <w:t xml:space="preserve">ОСТАВЯ В СИЛА решение № 952 от 16.07.2020г. по адм. дело № 896/2020г. на Административен съд –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