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№1953/13.02.2018 по адм. д. №6339/2017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[фирма] със седалище и адрес на управление: [населено място], район „И.“, [улица], подадена чрез управителя и представляващ дружеството В. С. С., против решение № 2516 от 13.04.2017 г. на Административен съд - София - град /АССГ/, постановено по адм. д. № 12653/2016 г., с което е отхвърлена жалбата му против ревизионен акт /РА/ № Р-22221415007112-091-001/18.05.2016 г., издаден от органи по приходите при ТД на НАП - София, потвърден с решение № 2064/25.11.2016 г. на директора на Дирекция "Обжалване и данъчно-осигурителна практика“ /ОДОП/ - София при ЦУ на НАП. </w:t>
        <w:tab/>
        <w:br/>
        <w:tab/>
        <w:t xml:space="preserve">В касационната жалба се твърди, че решението е неправилно, поради нарушение на материалния закон, допуснати съществени процесуални пнарушения и необоснованост, съставляващи отменителни касационни основания по чл. 209, т. 3 АПК. Доводите на касатора са за допуснати съществени процесуални нарушения, които според него са следните: Съдът е игнорирал голяма част от събраните в хода на ревизията писмени доказателства и заключението на вещото лице по назначената съдебно-счетоводна експертиза, установяващи реалността на доставките на услуги и счетоводното отразяване на фактурите, както и използването на услугите в независимата икономическа дейност на дружеството. Той не е взел предвид, че ревизиращите органи не са съобразили указание № 91-00-321/08.11.2007 г. на изпълнителния директор на НАП, според което неоткриването на трето лице на адреса за кореспонденция и непредставянето от него на поисканите му документи не следва да обусловят изводи във вреда на ревизирания. В случая насрещни проверки изобщо не са извършени. Претендира се отмяна на решението на АССГ. </w:t>
        <w:tab/>
        <w:br/>
        <w:tab/>
        <w:t xml:space="preserve">Ответникът по касационната жалба – директор на Дирекция "ОДОП" - София при ЦУ на НАП оспорва същата чрез процесуалния си представител юрк. К. и заявява претенция за присъждане на юрисконсултско възнаграждение.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в настоящия тричленен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АССГ е бил РА № Р-22221415007112-091-001/18.05.2016 г., издаден от органи по приходите при ТД на НАП - София, потвърден с решение № 2064/25.11.2016 г. на директора на Дирекция „ОДОП“ - София при ЦУ на НАП. С него на ревизираното дружество са определени: 1. задължения за ДДС в размер на 797 709.27 лв. и лихви – 163 733.69 лв. в резултат на отказано право на приспадане на данъчен кредит по фактури, издадени от [фирма], [фирма], [фирма], [фирма], [фирма], [фирма] и [фирма], на основание чл. 68, ал. 1, т. 1, чл. 69, ал. 1, т. 1 ЗДДС вр. чл. 6 и чл. 9 от същия закон и чл. 70, ал. 5 ЗДДС с мотиви за липса на реално осъществени доставки на стоки и услуги; 2. задължения за корпоративен данък в общ размер 162 988.27 лв. и лихви – 19 837.82 лв. за 2013 г. и 2014 г. на основание чл. 26, т. 1, т. 2 и чл. 54, ал. 1 ЗКПО. </w:t>
        <w:tab/>
        <w:br/>
        <w:tab/>
        <w:t xml:space="preserve">Съобразявайки задължението си по чл. 218, ал. 2 АПК, настоящият касационен състав преценява решението на АССГ като валидно и допустимо, постановено от компетентен съд, на когото делото е подсъдно според правилата, определящи родовата и местна подсъдност съгласно чл. 156, ал. 1 ДОПК, в законен състав, съгласно чл. 164 АПК и по допустимо оспорване според изискванията на чл. 156, ал. 1 ДОПК. </w:t>
        <w:tab/>
        <w:br/>
        <w:tab/>
        <w:t xml:space="preserve">Първостепенният съд правилно е приел, че ревизионното производство е възложено със ЗВР, издадена от надлежно оправомощен със заповед № РД-01-822/23.06.2015 г. на директора на ТД орган, че РА е издаден от компетентни органи по приходите, посочени в чл. 19, ал. 2 ДОПК в приложимата му редакция – от възложилия ревизията и от ръководителя на ревизията, че не са допуснати съществени нарушения на административнопроизводствените правила в ревизионното производство. За да отхвърли жалбата против РА, АССГ е обосновал изводи за неговата материална законосъобразност, които се свеждат до следното: Голямата част от фактурите не съдържат достатъчно изчерпателна информация, индивидуализираща доставките, а такава липсва и в други документи, свързани с фактурите. Не са представени документи за извършени авансови плащания към датите на фактурите, имащи такъв предмет. Не са представени нотариални актове, удостоверяващи постигнато съгласие между страните по сделките с недвижими имоти. Изложил е конкретни мотиви и по отношение на установените задължения за корпоративен данък и лихви. Не са представени доказателства, въз основа на които да се обоснове извод за това, че услугите, предмет на фактурите, са реално извършени. Така постановеното решение е правилно. </w:t>
        <w:tab/>
        <w:br/>
        <w:tab/>
        <w:t xml:space="preserve">След извършена проверка за съответствие на решението с приложимите норми на материалния закон и по доводите на касатора за допуснати съществени процесуални нарушения настоящата касационна инстанция намира следното:1. По фактурите, издадени от [фирма]: </w:t>
        <w:tab/>
        <w:br/>
        <w:tab/>
        <w:t xml:space="preserve">С РА е отказано право на приспадане на данъчен кредит по 22 фактури в общ размер 204 332.50 лв., описани на стр. 35 в РД, и приложени по делото. В тях е вписано следното „наименование на стоките и услугите“: „авансово плащане по договор за покупко-продажба обект „Д.“, „Авансово плащане по договор от 25.02.2014 г.“, „Авансово плащане по договор от 27.02.2014 г.“, „[жк] магазин 3“, „[жк] магазин 2“, „[жк] магазин 1“, „[жк] ап. 25“, „[жк] ап.“, „[жк] ап. 8“, „[жк] недвижим имот“, „Гараж 2 [жк] с включени нотариални такси и такси по вписване“, „Гараж 3 [жк] с включени нотариални такси и такси по вписване“ „Гараж 2 и склад 4 [жк] север с включени нотариални такси и такси по вписване“, „Гаражи 1, 5, 8, 9, 16 и складове 2, 4, 11, 16, 17, 18, 22, 23 [жк], земя УПИ [номер] – 82 446 кв. м. и 32 986 кв. м. с включени нотариални такси и такси по вписване“, „Гаражи 6, 7, 10, 11, 12 и складове 12, 13, 14, 19, 20, 21, 26, 27 [жк], земя УПИ [номер] – 82 466 кв. м. и 32 987 кв. м. с включени нотариални такси и такси по вписване“, „земя УПИ [номер]“ – 14 865 кв. м. и земя УПИ [номер]“ – 16 787 кв. м. [жк]“, „земя УПИ [номер] – 16 532 кв. м. [жк]“; „Консултантски услуги сделки с недвижими имоти“, „Консултантски услуги [фирма]“. </w:t>
        <w:tab/>
        <w:br/>
        <w:tab/>
        <w:t xml:space="preserve">По отношение на първите три фактури за авансови плащания не са представени нито от ревизираното дружество, нито от доставчика платежни документи, доказващи извършени плащания. Такива доказателства не са представени от жалбоподателя и в хода на първоинстанционното производство, което обосновава извод, че данъкът не е станал изискуем на основание чл. 25, ал. 7 ЗДДС, за доставчика не е възникнало задължение да издаде фактура и да начисли данъка и тъй като този данък е неправомерно начислен, налице е основанието на чл. 70, ал. 5 ЗДДС за отказ на правото на приспадане. Данъкът по фактурите за авансово плащане по договор за покупко-продажба обект „Д.“ и „Авансово плащане по договор от 25.02.2014 г.“ е начислен неправомерно и на още едно основание, а именно липсата на индивидуализация на бъдещата доставка на стока или услуга в тях. Не са представени и договорите от ревизираното дружество и доставчика в хода на ревизията, както от жалбоподателя в съдебното производство. Според решенията на СЕС, за да бъде ДДС изискуем преди стоките и услугите да са доставени, всички елементи на бъдещата доставка трябва да са известни към момента на авансовото плащане /решение от 21 февруари 2006 г. по дело С-419/02, BUPA Hospitals, т. 48, решение от 19 декември 2012 г. по дело С-549/11, [фирма], т. 28/. Представен е договор от 27.02.2014 г. за заместване в дълг, според който [фирма] се задължава в определен срок да изпълни задължението на Р. С. Х. по НА № [номер]/17.06.2010 г. за продажба на апартамент. Въпреки това липсват доказателства за извършено авансово плащане. </w:t>
        <w:tab/>
        <w:br/>
        <w:tab/>
        <w:t xml:space="preserve">Във фактурите, имащи за предмет консултантски услуги и тези, свързани с недвижими имоти, доставките също не са индивидуализирани в достатъчна степен, така че да може да се провери реалното им осъществяване. Не са представени НА за извършени продажби на недвижими имоти в изискуемата съгласно чл. 18 ЗЗД форма за валидност на тези договори. Не са представени предварителни договори, в които недвижимите имоти да са индивидуализирани, нито писмени договори, в които да са конкретизирани консултантските услуги. В хода на ревизионното производство е извършена проверка на данните в Службата по вписванията за процесните периоди на време относно вписаните НА с продавач [фирма] и от справката е установено, че няма вписани сделки между [фирма] и [фирма], независимо че в стойността на фактурите за продажби на гаражи и складове са включени нотариални такси и такси за вписване. По фактурите, които не отговарят на изискването на чл. 114, ал. 1, т. 9 ЗДДС и към тях не е приложен друг документ, който да удостоверява липсващата информация съгласно чл. 7, ал. 3 ЗСч. (отм.), действащ към процесния период от време, правилно съдът е приел, че за ревизираното дружество не е налице право на приспадане. Според решението на СЕС от 8 май 2013 г. по дело С-271/12 Petroma Trannsports SA, разпоредбите на ДДС директивата допускат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тъй като информацията е необходима с цел да се установи действителното извършване на фактурираните сделки. </w:t>
        <w:tab/>
        <w:br/>
        <w:tab/>
        <w:t xml:space="preserve">Съгласно постоянната практика на СЕС понятието „доставка на стоки“ по член 14, параграф 1 от Директива 2006/112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 33 от решение на СЕС от 18 юли 2013 г. по дело C-78/12, „Евита-К“/. С оглед така приетото в цитираното решение на СЕС следва, че по отношение на фактурите, в които е посочена доставка на УПИ с вписан номер, площ и местност, и не е налице НА, прехвърлянето на правото на разпореждане като собственик трябва да се докаже, а освен фактурите други доказателства не са представени. От друга страна ревизираното лице не твърди да е придобило недвижимите имоти като предназначени за продажби, а твърди че ги е завело като ДМА, но не представя счетоводни документи, от които това да се установява. Представя аналитични сметки 201 „Земи“ и 203 „Сгради и конструкции“, в които са вписани само гаражи, магазини, складове и техните стойности, но не е посочено местонахождението им, така че да е възможно да се констатира, че именно описаните във фактурите такива са отразени по тези счетоводни сметки. Данъчният амортизационен план също не съдържа изискуемите по чл. 52, ал. 3 ЗКПО реквизити. Въпросът дали данъчнозадълженото лице е придобило стоката в това си качество, тоест за целите на своята икономическа дейност, е фактически и следва да се преценява с оглед на всички данни по случая, сред които са естеството на дадената стока и периодът, който е изтекъл от нейното придобиване до нейното използване за целите на икономическата дейност на данъчнозадълженото лице /решение на СЕС от 16 февруари 2012 г. по дело С-118/11, „ЕОН А. М“, т. 58/. По делото не са представени доказателства, установяващи посочения факт, което е допълнително основание да не бъде признато приспадането на ДДС. </w:t>
        <w:tab/>
        <w:br/>
        <w:tab/>
        <w:t xml:space="preserve">2.Сходна е фактическата обстановка, която е установена с издадените от [фирма] на [фирма] фактури с предмет апартаменти Р. и апартамент Б. Юг. Представени са само договори за заместване в дълг, съгласно които [фирма] поема задълженията на физическите лица, изброени на стр. 49 от РД, с които [фирма] има сключени договори в нотариална форма за продажби на недвижими имоти. Липсват обаче документи, доказващи извършени плащания в изпълнение на договорите във връзка с издаването на фактурите. От този доставчик е издадена и една фактура с предмет „гаранционен ремонт“. Към нея не са приложени никакви документи, установяващи обекта, с който е свързана услугата, нейното изпълнение и използването на този обект за осъществяване на следващи облагаеми доставки или във връзка с извършваната от получателя независима икономическа дейност.3. По фактурите от [фирма]: </w:t>
        <w:tab/>
        <w:br/>
        <w:tab/>
        <w:t xml:space="preserve">С РА е отказано право на приспадане на данъчен кредит по 8 фактури в общ размер 317 924.93 лв., описани на стр. 40 в РД и приложени по делото. В тях е вписано следното „наименование на стоките и услугите“: „авансово плащане за продажба на обекти“, „Други услуги“, „Други услуги. Временно складиране на земни маси на обект [наименование]“, „[наименование] СМР“, „Проектиране“, „Консултантска услуга по изпълнение на договори с [фирма] обекти [наименование], Х., Б.; консултантска услуга по изпълнение на договори с МОН за 39 училища по списък“, „недвижим имот в [населено място] – УПИ [номер] кв. [номер] маг. [номер]“. По отношение на фактурата за авансово плащане е установена същата фактическа обстановка, както при първия доставчик – липса на извършено плащане. Не само че не е представен нито от жалбоподателя, нито от доставчика при насрещната проверка платежен документ, но и от представените от доставчика счетоводни документи не се установява счетоводно да е отразено такова плащане. Във фактурата липсва индивидуализация на бъдещата доставка на стока. Към нея не е представен договор, в който да са описани обектите, които ще бъдат продадени. Не са индивидуализирани в достатъчна степен и услугите, за да бъде проверено реалното им предоставяне. От страна на доставчика са представени само фактурите и главна книга. От страна на ревизираното дружество е представен договор от 24.01.2014 г., според който доставчикът се задължава да извърши СМР на бензиностанции на „[фирма]“, които следва да бъдат конкретизирани за всеки обект отделно, както и договор от 15.06.2014 г. за консултантски услуги. Не се представят други документи, които да конкретизират вида, обема и цените на конкретните услуги и за кои конкретно обекти се отнасят, нито такива установяващи изпълнението им, съответно приемането на изпълнението от възложителя. Във връзка с фактурата с предмет „недвижим имот магазин 1 в [населено място] – УПИ [номер] кв. [номер]“ не е представен НА, а от справката от Служба по вписванията не се установява вписване на сделка за продажба на недвижим имот от [фирма] на [фирма]. Не е представен друг документ, от който да става ясно конкретното местонахождение на магазина и доказващ прехвърляне на правото на разпореждане с него, а само фактурата не е достатъчна за установяването на посочените обстоятелства. </w:t>
        <w:tab/>
        <w:br/>
        <w:tab/>
        <w:t xml:space="preserve">4. [фирма] е приспаднало ДДС в общ размер 197 073.50 лв. по осем фактури, издадени от [фирма] с предмет: „проектиране“, „други приходи“, „преработка проекти [наименование]“, „изпълнение обекти [наименование] и наем на работна ръка“, „проектиране промяна по време на строителство обекти [наименование]“. От [фирма] са издадени две фактури с предмет „други услуги“ и „проектиране“. Представени са рамкови договори за проектиране, изграждане и консултантски услуги на обекти на възложителя. От фактурите и договорите не се установява за кои обекти се отнасят услугите за проектиране, в какво се изразява „изпълнението на обект“ като вид, количество, обем на СМР, ед. ц. и за кой обект на „[фирма]“ е осигурена работна ръка. Както беше посочено по-горе, липсата на достатъчно информация относно вида и обема на услугите, която е необходима с цел да се установи действителното извършване на фактурираните сделки и използването на резултата от тях за осъществяване на следващи облагаеми доставки е достатъчно основание да не бъде признато правото на приспадане на получателя по фактурата. </w:t>
        <w:tab/>
        <w:br/>
        <w:tab/>
        <w:t xml:space="preserve">5. [фирма] е приспаднало ДДС в общ размер 1 468 лв. по две фактури, издадени от [фирма] с предмет „проектни работи обществени поръчки“ и „проектни работи по обекти Г.“. Представен е рамков договор, според който изпълнителят се задължава да изработи проекти по технически задание на възложителя. Техническото задание обаче не е представено нито от жалбоподателя, нито от доставчика при извършената му насрещна проверка. В двата приемо-предавателни протокола към фактурите е възпроизведено съдържанието на самите фактури. С оглед така събраните доказателства правилно съдът е приел, че услугите не са конкретизирани във фактурите, в договора и в приемо-предавателните протоколи, по начин, който да позволява да се установи за кой обект се отнасят, извършени ли са действително и използван ли е резултатът /изработените проекти/ от получателя за осъществяване на последващи облагаеми доставки. Посоченото обстоятелство по мотивите, изложени в т. 1, е достатъчно основание, за да не бъде признато правото на данъчен кредит на ревизираното дружество. </w:t>
        <w:tab/>
        <w:br/>
        <w:tab/>
        <w:t xml:space="preserve">6. От [фирма] са издадени на ревизираното дружество три фактури. В две от тях липсва посочен предмет, а в третата е вписано „транспортна услуга“. По първите две фактури правото на приспадане няма как да бъде признато при липсата на реквизит по чл. 114, т. 9 ЗДДС – количество и вид на стоката или вид на услугата. Относно транспортната услуга е представен само рамков договор за транспортни услуги без документи, доказващи изпълнението на конкретната транспортна услуга, съответно доказателства, установяващи използването на тази услуга във връзка с осъществяваната от данъчно задълженото лице независима икономическа дейност или за предоставянето от него на конкретна облагаема доставка. </w:t>
        <w:tab/>
        <w:br/>
        <w:tab/>
        <w:t xml:space="preserve">От ревизираното дружество са представени договори, сключени между Консорциум „А.“ ДЗЗД със съдружници [фирма] и [фирма] като изпълнител и Професионална гимназия [ЮЛ] – С. като възложител, между Консорциум „А.“ ДЗЗД и [ЮЛ] – Пловдив, както и с [ЮЛ] - [населено място] с предмет архитектурно заснемане, техническа паспортизация и енергийна сертификация. Представен е договор между К. [] със съдружници [фирма] и [фирма] като изпълнител и [ЮЛ] – [населено място] с предмет СМР. Представен е договор, сключен между [фирма] като възложител и Консорциум „Т.“ като изпълнител за СМР на бензиностанции, съответно приемо-предавателни протоколи за обекти бензинстанции [наименование], Б. и Х.. Договор между Консорциум „Т.“ като изпълнител и [фирма] за СМР на бензиностанция Б.; договор между О. В и [фирма] за изготвяне на инвестиционни проекти за основен ремонт на [ЮЛ], [ЮЛ] и [ЮЛ] в [населено място], както и техническо и ценово предложение за участие в обществена поръчка. Фактурата за консултантска услуга по изпълнение на договори с [фирма] обекти [наименование], Х., Б., издадена от [фирма], с оглед вписания предмет може да бъде обвързана с цитирания договор, сключен между [фирма] като възложител и Консорциум „Т.“, но липсват доказателства за това в какво конкретно се изразяват извършените консултантски услуги и съответно какво конкретно е отчел изпълнителя на възложителя като резултат от изпълнението на договора за консултантски услуги. Липсата на конкретизация относно услугите, свързани с обекти на „[фирма]“ и на „МОН“ е пречка да се установи връзката между изброените договори и процесните услуги. </w:t>
        <w:tab/>
        <w:br/>
        <w:tab/>
        <w:t xml:space="preserve">Всичко, изложено по-горе, обосновава извод за законосъобразност на оспореното съдебно решение в частта му, в която е потвърден РА относно установените с него задължения за ДДС и лихви. </w:t>
        <w:tab/>
        <w:br/>
        <w:tab/>
        <w:t xml:space="preserve">Задълженията за корпоративен данък за 2013 г. и 2014 г. са установени с РА в резултат: </w:t>
        <w:tab/>
        <w:br/>
        <w:tab/>
        <w:t xml:space="preserve">1. на непризнаването на отчетени по сметка 603 разходи за амортизации на ДМА. Органите по приходите са приели, че същите не следва да се признават по реда на чл. 54, ал. 1 ЗКПО, тъй като липсват документи, въз основа на които да е ясно за кои конкретно ДМА се отнасят. Правилно е приел първоинстанционният съд, че в случая ревизиращият екип е процедирал законосъобразно. Според т. 2 от СС 16 Дълготрайни материални активи са установими нефинансови ресурси, придобити и притежавани от предприятието, които: а) имат натурално-веществена форма; б) се използват за производството и/или доставката/продажбата на активи или услуги, за отдаване под наем, за административни или за други цели; в) се очаква да бъдат използвани през повече от един отчетен период. Установимост е възможност за определяне на връзката между конкретен дълготраен материален актив и черпенето на икономическата изгода от него. Притежание е правото на предприятието да получава очакваните икономически изгоди от дълготрайния материален актив, което произтича от: а) придобитите от предприятието съгласно действащото законодателство права върху актива; б) възможността на предприятието да ограничи достъпа на други до икономическите изгоди от актива. Както беше посочено в мотивите на настоящото решение по отношение придобиването на ДМА, ревизираното дружество не доказва придобиването на права върху тях, индивидуализацията им и използването им за производство и/или доставка/продажба на стоки или услуги, за отдаване под наем, за административни или за други цели. В данъчния амортизационен план липсват съществени реквизити по чл. 52, ал. 3 ЗКПО – месец на въвеждане в експлоатация, данъчна амортизируема стойност, данъчна стойност, годишна данъчна амортизационна норма. </w:t>
        <w:tab/>
        <w:br/>
        <w:tab/>
        <w:t xml:space="preserve">2. В резултат на отчетените по сметка 602 разходи за услуги по фактури, издадени от изброените по-горе доставчици. Разходите правилно не са признати с РА на основание чл. 26, т. 1 и т. 2 вр. чл. 10, ал. 1 ЗКПО. Липсата на конкретизация на услугите е пречка да се установи връзката между тях и дейността на дружеството, а от друга страна те не са документално обосновани в съответствие с изискването на чл. 10, ал. 1 ЗКПО, тъй като първичните счетоводни документи не отговарят на изискванията на чл. 7, ал. 1, т. 4 ЗСч. /отм./, действащ към процесните периоди от време, а и не са представени други документи в изпълнение изискването на ал. 3. </w:t>
        <w:tab/>
        <w:br/>
        <w:tab/>
        <w:t xml:space="preserve">Поради изложените съображения решението на АССГ е правилно и законосъобразно и в частта му, в която е потвърден РА относно установените с него задължения за корпоративен данък и лихви. </w:t>
        <w:tab/>
        <w:br/>
        <w:tab/>
        <w:t xml:space="preserve">Неоснователни са доводите на касатора за допуснати от съда съществени процесуални нарушения, свързани с необсъждането и игнорирането на събраните в хода на ревизионното производство и в хода на съдебното производство писмени доказателства. По делото няма приета ССЕ. Жалбоподателят не е бил представляван пред административния съд и не е заявил доказателствени искания, нито е представил доказателства. Противно на твърденията в касационната жалба в хода на ревизията са извършени насрещни проверки на доставчиците и те са открити на адресите им за кореспонденция, но от тяхна страна са представени само фактурите. Правото на данъчен кредит не е отказано с РА само и единствено поради непредставянето на доказателства от доставчиците, а и поради непредставянето на такива от самото ревизирано лице. </w:t>
        <w:tab/>
        <w:br/>
        <w:tab/>
        <w:t xml:space="preserve">При този изход на спора и на основание чл. 161, ал. 1 ДОПК на ответника по касация се дължи юрисконсултско възнаграждение, определено по реда на чл. 8, ал. 1, т. 6 от Наредба № 1/2004 г. за минималните размери на адвокатските възнаграждение. С оглед установените с РА задължения в общ размер 1 144 269 лв. същото е в размер на 12 962.80 лв. и неправилно първоинстанционният съд е присъдил разноски в полза на ответника в размер на 40 664 лв. Тъй като касаторът е подчертал, че искането му е за отмяна на решението изцяло, то същото следва да се отмени в частта му за разноските за разликата над 12 962.80 лв. до 40 664 лв. </w:t>
        <w:tab/>
        <w:br/>
        <w:tab/>
        <w:t xml:space="preserve">Мотивиран така, и на основание чл. 221, ал. 2 АПК, Върховният административен съд, първо отделение </w:t>
        <w:tab/>
        <w:br/>
        <w:tab/>
        <w:t xml:space="preserve"> </w:t>
        <w:tab/>
        <w:br/>
        <w:tab/>
        <w:t xml:space="preserve">РЕШИ : </w:t>
        <w:tab/>
        <w:br/>
        <w:tab/>
        <w:t xml:space="preserve"> </w:t>
        <w:tab/>
        <w:br/>
        <w:tab/>
        <w:t xml:space="preserve">ОТМЕНЯ решение № 2516 от 13.04.2017 г. на Административен съд - София - град, постановено по адм. д. № 12653/2016 г., в частта му, в която е присъдено юрисконсултско възнаграждение в полза на Дирекция „Обжалване и данъчно-осигурителна практика“ – София за разликата над 12 962.80 лв. до 40 664 лв. </w:t>
        <w:tab/>
        <w:br/>
        <w:tab/>
        <w:t xml:space="preserve">ОСТАВЯ В СИЛА решението в останалата част. </w:t>
        <w:tab/>
        <w:br/>
        <w:tab/>
        <w:t xml:space="preserve">ОСЪЖДА [фирма] със седалище и адрес на управление: [населено място], район „И.“, [улица] ДА ЗАПЛАТИ на Дирекция „Обжалване и данъчно-осигурителна практика“ – София при ЦУ на НАП юрисконсултско възнаграждение за касационната инстанция в размер на 12 962.80 лв.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