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№599/01.12.2017 по търг. д. №1738/2017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№599</w:t>
        <w:tab/>
        <w:br/>
        <w:tab/>
        <w:t xml:space="preserve"> </w:t>
        <w:tab/>
        <w:br/>
        <w:tab/>
        <w:t xml:space="preserve"> [населено място],01.12.2017 год. ВЪРХОВЕН КАСАЦИОНЕН СЪД на Република България, Търговска колегия, Първо отделение, в закрито заседание на двадесет и седми ноември през две хиляди и седемнадесета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№1738 по описа за 2017г.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№709 от 28.03.2017г. по т. д. №5266/2016г. на Софийски апелативен съд. С него е потвърдено решение №1469 от 16.08.2016г. по т. д. №3614/2015г. на Софийски градски съд, с което е отменено на основание чл. 74 от ТЗ решение на общото събрание на [фирма], проведено на 15.05.2015г. за освобождаване на П. Д. С. като управител на дружеството. В касационната жалба се сочи, че обжалваното решение е недопустимо, тъй като съдът се е произнесъл по недопустима искова молба, предявена след изтичането на предвидения в чл. 74 ал. 2 предл. 1 от ТЗ четиринадесетдневен преклузивен срок. Наред с това твърди, че постановеното въззивно решение е неправилно поради допуснати съществени нарушения на съдопроизводствените правила и необоснованост. Поддържа, че съдът неправилно е отнесъл изискването за колективно изразяване на волята на дружеството при наличието на двама управители, действащи само заедно и към вътрешно – организационните отношения на самото дружество, които по своя характер не са представителство пред трети лица.</w:t>
        <w:tab/>
        <w:br/>
        <w:tab/>
        <w:t xml:space="preserve"> </w:t>
        <w:tab/>
        <w:br/>
        <w:tab/>
        <w:t xml:space="preserve"> В изложението си по чл. 284 ал. 3 т. 1 от ГПК касаторът сочи, че са налице основанията за допустимост на касационно обжалване, установени в чл. 280 ал. 1 т. 2 и т. 3 от ГПК /в редакцията ДВ бр. 47/2009г., приложима съгласно пар. 74 от ПЗР на ЗИДГПК /ДВ. бр. 86/27.10.2017г./. Поставя като обуславящи изхода на спора следните материалноправни въпроси: 1.Свикването на общо събрание на съдружниците в ООД еднолично от единия управител при учредено съвместно представителство на двамата управители на дружеството, представлява ли нарушение на чл. 138 ал. 1 от ТЗ и води ли до нередовност на свиканото общо събрание?; 2.Разпоредбата на чл. 139 ал. 1 от ТЗ следва ли да се тълкува в смисъл, че тя поставя изисквания за гарантиране знанието на всички съдружници за датата, часа и дневния ред на насрочено общо събрание на дружество с ограничена отговорност, като същата не държи сметка за това дали е изразена валидна воля на управителя/ управители за свикването на това общо събрание? При тази хипотеза, необходимо ли е да се изследва дали/ кога е връчена поканата за общото събрание на съдружник, който е предявил иск за отмяна на решението на общото събрание, с оглед установяването на обстоятелството дали искът е подаден в преклузивния срок по чл. 74 ал. 2 от ТЗ? Поддържа, че по първия въпрос е налице противоречива практика на съдилищата, като се позовава на решение №326 от 21.11.2014г. по в. т.д. №55/2014г. на Варненски апелативен съд, решение №678 от 17.12.2015г. по т. д. №503/2015г. на Пловдивски окръжен съд, решение от 11.11.2016г. по т. д. №43/2016г. на Хасковски окръжен съд. По отношение на втория въпрос поддържа, че е от значение за точното прилагане на закона и за развитието на правото</w:t>
        <w:tab/>
        <w:br/>
        <w:tab/>
        <w:t xml:space="preserve"> </w:t>
        <w:tab/>
        <w:br/>
        <w:tab/>
        <w:t xml:space="preserve"> Ответникът П. Д. С., изразява становище, че жалбата е недопустима. Твърди също, че не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предявеният от П. Д. С. иск по чл. 74 ал. 1 от ТЗ е допустим, като оспорването на решението на общото събрание на [фирма], проведено на 15.05.2015г., е извършено в законоустановения четиринадесетдневен срок по чл. 74 ал. 2 пр. 2 от ТЗ. Преценил е, че при свикване на общото събрание е нарушена императивната норма на чл. 138 ал. 1 от ТЗ, поради което решението на общото събрание следва да бъде отменено като незаконосъобразно, без да се налага обсъждането на другото заявено основание за отмяна – нередовно призоваване на ищеца като съдружник.</w:t>
        <w:tab/>
        <w:br/>
        <w:tab/>
        <w:t xml:space="preserve"> </w:t>
        <w:tab/>
        <w:br/>
        <w:tab/>
        <w:t xml:space="preserve"> Допускането на касационно обжалване съгласно чл. 280 ал. 1 от ГПК в редакцията ДВ бр. 47/2009г., приложима съгласно пар. 74 от ПЗР на ЗИДГПК /ДВ. бр. 86/27.10.2017г./,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от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 Наред с това според задължителните за съдилищата в страната указания в т. 1 на ТР№1/2009г. на ОСГТК на ВКС, касационната инстанция е длъжна всякога да допусне касационно обжалване, ако съществува вероятност обжалваният съдебен акт на въззивния съд да е недопустим, като преценката за допустимост се извършва с произнасяне по същество на подадената касационна жалба.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жалби.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обжалване. При тази проверка касационната инстанция не е обвързана от доводите на касационния жалбоподател, с които в случая е обосновано поддържаното основание за касиране по чл. 281 т. 2 от ГПК, нито от относимите към това основание правни въпроси от изложението на основанията по чл. 280 ал. 1 от ГПК /ред. ДВ бр. 47/2009г./ В случая изложените в исковата молба доводи за недопустимост на решението, с оглед пропускането на преклузивния срок за предявяване на иска по чл. 74 от ТЗ от страна на ищеца, налагат касационната инстанция да извърши преценка дали е налице вероятна недопустимост на въззивния акт. </w:t>
        <w:tab/>
        <w:br/>
        <w:tab/>
        <w:t xml:space="preserve"> </w:t>
        <w:tab/>
        <w:br/>
        <w:tab/>
        <w:t xml:space="preserve"> Воден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ДОПУСКА касационно обжалване на решение №709 от 28.03.2017г. по т. д. №5266/2016г. на Софийски апелативен съд. </w:t>
        <w:tab/>
        <w:br/>
        <w:tab/>
        <w:t xml:space="preserve"> </w:t>
        <w:tab/>
        <w:br/>
        <w:tab/>
        <w:t xml:space="preserve"> УКАЗВА на касатора [фирма] да внесе държавна такса в размер на 40 лева /четиридесет лева/ по сметка на ВКС на РБ в едноседмичен срок от съобщението и в същия срок да представи платежен документ по делото. При неизпълнение на указанията, касационното производство по делото ще бъде прекратено.</w:t>
        <w:tab/>
        <w:br/>
        <w:tab/>
        <w:t xml:space="preserve"> </w:t>
        <w:tab/>
        <w:br/>
        <w:tab/>
        <w:t xml:space="preserve"> След внасяне на указаната държавна такса, делото да се докладва на Председателя на Първо търговско отделение при ВКС за насрочване за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