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№132/19.09.2011 по ч. нак. д. №2367/2011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132</w:t>
        <w:tab/>
        <w:br/>
        <w:tab/>
        <w:t xml:space="preserve"> </w:t>
        <w:tab/>
        <w:br/>
        <w:tab/>
        <w:t xml:space="preserve">С о ф и я 19 септември 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 а к р и т о заседание на 19 с е п т е м в р и 2011 година в състав: </w:t>
        <w:tab/>
        <w:br/>
        <w:tab/>
        <w:t xml:space="preserve"/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като съобрази становището на прокурора Мария Михайлова,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ч. н.дело № 2367/2011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1 от НПК, образувано по искане на Районен съд - София за промяна в местната подсъдност на образувано по описа на същия съд НЧХД № 11653/2011 г.-116 състав.</w:t>
        <w:tab/>
        <w:br/>
        <w:tab/>
        <w:t xml:space="preserve"> </w:t>
        <w:tab/>
        <w:br/>
        <w:tab/>
        <w:t xml:space="preserve">Писменото становище на прокурор от Върховната касационна прокуратура е за основателност на направеното искане.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Наказателното дело като НЧХД № 11653/2011 г. е образувано по описа на Районен съд-София по тъжба на частния тъжител И. Н. С. от Е. П. срещу М. Д. М. от [населено място], област София, [община] с обвинение по чл. 148, ал. 2 вр. ал. 1, т. 3 вр. чл. 147, ал. 1 от НК. След образуване на делото, с протоколно определение от 24.08.2011 г. производството е прекратено и то е изпратено на ВКС за промяна на местната подсъдност на основание чл. 43, т. 1 от НПК, в чийто район живеят двете страни по делото, а евентуално и ангажираните от тях гласни доказателствени средства, поради което преместването на делото в районен съд-Е. П. било оправдано по съображения за целесъобразност, за бързина на процеса и процесуална икономия.</w:t>
        <w:tab/>
        <w:br/>
        <w:tab/>
        <w:t xml:space="preserve"> </w:t>
        <w:tab/>
        <w:br/>
        <w:tab/>
        <w:t xml:space="preserve">ВКС намира искането за НЕОСНОВАТЕЛНО.</w:t>
        <w:tab/>
        <w:br/>
        <w:tab/>
        <w:t xml:space="preserve"> </w:t>
        <w:tab/>
        <w:br/>
        <w:tab/>
        <w:t xml:space="preserve">Хипотезата на чл. 43, т. 1 от НПК предвижда промяна на местната подсъдност на дадено дело по решение на ВКС в случаите, когато “много обвиняеми или свидетели живеят в района на другия съд”. В случая, обвиняемата е една, а няма посочени каквито и да е лица като свидетели, още повече и при декларацията на тъжителя ангажираното от него гласно доказателствено средство да бъде осигурено при режим на довеждане, т. е. тази хипотеза е предвидена при налични, а не предполагаеми затруднения по призоваването на значителен брой лица, привлечени като обвиняеми или допуснати като свидетели - обстоятелства, които в случая не са налице. Още повече, че преценката за възможността да бъде променена подсъдността на дадено дело на посоченото основание следва да бъде направена от съдията-докладчик в разпоредително заседание, за да се постигне целеният процесуален резултат, а не в хода на делото, макар в случая да няма извършени действия по разглеждане на делото по същество. Делото следва да се върне на Районен съд – София за продължаване на съдопроизводствените действия за разглеждането и решаването му по същество.</w:t>
        <w:tab/>
        <w:br/>
        <w:tab/>
        <w:t xml:space="preserve"> </w:t>
        <w:tab/>
        <w:br/>
        <w:tab/>
        <w:t xml:space="preserve">Поради изложените съображения и на основание чл. 32, т. 3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прекратеното по описа на </w:t>
        <w:tab/>
        <w:br/>
        <w:tab/>
        <w:t xml:space="preserve"> </w:t>
        <w:tab/>
        <w:br/>
        <w:tab/>
        <w:t xml:space="preserve">РАЙОНЕН СЪД - СОФИЯ</w:t>
        <w:tab/>
        <w:br/>
        <w:tab/>
        <w:t xml:space="preserve"> </w:t>
        <w:tab/>
        <w:br/>
        <w:tab/>
        <w:t xml:space="preserve"> НЧХД № 11653/2011 г. на същия съд за разглеждането и решаването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