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№1858/12.02.2018 по адм. д. №3824/2017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(АПК). </w:t>
        <w:tab/>
        <w:br/>
        <w:tab/>
        <w:t xml:space="preserve">Образувано е по касационна жалба на Х. Х. Б., представляван от адв. И.В., против решение № 31/05.01.2017 г. по адм. дело № 8860/2016 г. на Административния съд – София град (АССГ), с което е отхвърлена жалбата му против решение № 2-696/09.08.2016 г. на Комисията за разкриване на документи и обявяване на принадлежност на български граждани към Държавна сигурност и разузнавателните служби на Българската народна армия (Комисията). </w:t>
        <w:tab/>
        <w:br/>
        <w:tab/>
        <w:t xml:space="preserve">С касационната жалба се поддържа, че решението на АССГ е неправилно. От обстоятелствената част на жалбата следва, че поддържаните касационни основания са всичките по чл. 209, т. 3 АПК. Искането на касатора е - отмяна на първоинстанционното решение и постановяването на друго, с което да се отмени решението на Комисията. Претендират се разноски и за двете съдебни инстанции. </w:t>
        <w:tab/>
        <w:br/>
        <w:tab/>
        <w:t xml:space="preserve">Ответната страна – Комисията за разкриване на документи и обявяване на принадлежност на български граждани към Държавна сигурност и разузнавателните служби на Българската народна армия оспорва касационната жалба в писмен отговор. Поддържа се, че изписването в съдебното решение на 1997 г. като година на съставяне на спорните документи е резултата на техническа грешка при изписването на 1974 г. Твърди се, че касаторът не е съобразил възраженията си относно доказването на неговата принадлежност с реда за съставяне на картоните на секретните сътрудници по реда на Инструкция № 1-20/20.01.1978 г. за оперативния отчет на ДС. Що се касае до възражението за нарушаване на чл. 29, ал. 1, т. 3 от Закона, ответната страна твърди, че то не е съобразено с факта, че по делото е представен Протокол вх.№ 1891/13.04.1990г. за унищожаване на личните картони на действащия агентурен апарат, включващ псевдонима и регистрационният номер на касатора, което обстоятелство изключва приложението на цитираната разпоредба. В хода на делото по същество, Комисията чрез юрк. П., моли да бъде потвърдено първоинстанционното решение.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 по подробно изложени съображения, които се свеждат до това, че принадлежността на жалбоподателя е доказана чрез документите за това, предвиден в закона, както и че изписването на годината 1997г. в един от картоните е очевидна фактическа грешка, което става ясно при съобразяване на данните от другите документи. </w:t>
        <w:tab/>
        <w:br/>
        <w:tab/>
        <w:t xml:space="preserve">Върховният административен съд - III отделение, като взе предвид доводите на страните и извърши преценка на доказателствата по делото, намира, че касационната жалба е подадена в срока по чл. 211, ал. 1 от АПК от надлежна страна, за която съдебният акт е неблагоприятен, поради което е процесуално допустима. По основателността й съдът приема следното: </w:t>
        <w:tab/>
        <w:br/>
        <w:tab/>
        <w:t xml:space="preserve">С обжалваното решение АССГ в производство по чл. 8, ал. 4 във вр. с чл. 25, ал. 1, т. 3 от Закон за достъп и разкриване на документите и за обявяване на принадлежност на български граждани към ДС и разузнавателните служби на БНА /ЗДРДОПБГДСРСБНА или Закона/ е отхвърли жалбата на Х. Х. Б. против решение № 2-696/09.08.2016 г. на Комисията, с което е установена и обявена принадлежността на Б. към органите по чл. 1 от Закона в качеството му на секретен сътрудник – агент. </w:t>
        <w:tab/>
        <w:br/>
        <w:tab/>
        <w:t xml:space="preserve">За да стигне до този правен резултат, съдът е приел, че решението е издадено от компетентен орган в рамките на предоставените му по закон правомощия, при спазване на административнопроизводствените правила и в съответствие с разпоредбите на материалния закон. </w:t>
        <w:tab/>
        <w:br/>
        <w:tab/>
        <w:t xml:space="preserve">В тази връзка, съдът е приел, че оспореният акт е издаден от компетентен орган – Комисията, подписан е от всичките членове на Комисията, присъствали на заседанието от 09.08.2016 г., издаден е в кръга на правомощията й, произтичащи от чл. 29, ал. 1 от ЗДРДОПБГДСРСБНА, както и в предвидената от закона писмена форма по чл. 59 от АПК. Съдът е установил спазването на нормата на чл. 26, ал. 1 във вр. с чл. 1, ал. 1 от Закона по отношение на Б., в качеството му на български гражданин, заемал публична длъжност – „общински съветник” в Общински съвет – [населено място] (в периода от 1995 г. до 1999 г.) по смисъла на чл. 3, ал. 1, т. 18 от ЗДРДОПБГДСРСБНА. </w:t>
        <w:tab/>
        <w:br/>
        <w:tab/>
        <w:t xml:space="preserve">По отношение спазването на материалния закон, съдът е приел, че решението съответства на чл. 25, т. 3 от ЗДРДОПБГДСРСБНА.Падлежността на жалбоподателя като секретен сътрудник била установена по безспорен начин чрез данните по картони – Образец 4, Образец 6 и съгласно извлечение от регистрационен дневник, който съдържа информация за датата на вербуването - 19.02.1975 г., с псевдоним – „П.” и „М.“, категория секретен сътрудник - агент към ОУ на МВР – [населено място] – ДС, по линия на ВГУ. Съдът е констатирал и че данните от картоните напълно съвпадат с данните отразени в регистрационните дневници, и са в съответствие с данните от писмо с протокол за унищожаване на личното делото на жалбоподателя с вх. № 1891/1990 г. на МВР – О. Т – ДС. </w:t>
        <w:tab/>
        <w:br/>
        <w:tab/>
        <w:t xml:space="preserve">Съдът е приел, че представените документи са от кръга на посочените в чл. 25, т. З от ЗДРДОПБГДСРСБНА и същите носят достатъчно информация, за да може да се направи обоснован извод, че Б. е бил секретен сътрудник - агент към ОУ на МВР - [населено място] - ДС. Като ирелевантни са оценени твърденията на жалбоподателя, че е изтърпявал наказания лишаване от свобода в периода от 23.01.1985 г. до 20.03.1986 г., както и относно трудовия му статус в периода на сътрудничеството. Тези изводи на съда са изведени, като е прието, че доказателствената тежест за доказване на неистинност на документите, съдържащи се в личното дело на Б. е в негова тежест. Посочено е, че при издаване на процесното решение, комисията действа при условията на обвързана компетентност, на база писмените доказателства, които е събрала, в случая те са от кръга на изброените в чл. 25, т. 3 (ДВ, бр. 103/2012 г.) от ЗДРДОПБГДСРСБНА и единствената възможност при наличните такива е била, да констатира, т. е да установи и обяви принадлежността на жалбоподателя към ДС. Комисията нямала правомощията да прави свободна преценка за това, дали проверяваното лице по време на контактите му с органите на ДС е извършвало трудова дейност, нито да проверява дали и защо е излежавал присъда лишаване от свобода, нито да събира гласни доказателства. За административния орган не съществувало законово задължение да изследва, дали е налице реална и активна агентурна дейност. При тези съображения, съдът не е обсъдил представените от жалбоподателя доказателства. </w:t>
        <w:tab/>
        <w:br/>
        <w:tab/>
        <w:t xml:space="preserve">Първоинстанционното решение е постановено при допуснати от съда съществени нарушения на съдопроизводствените правила, изразяващи се в необсъждане на представени по делото доказателства, които са от значение за решаването на спора, както и на възражения на жалбоподателя. </w:t>
        <w:tab/>
        <w:br/>
        <w:tab/>
        <w:t xml:space="preserve">Съдът е постановил решението си, кредитирайки изцяло съдържащите се в преписката картони обр. 4 и обр. 6. Видно от тези писмени документи е, че върху тях има зачерквания и добавяния. Съдът е приел, че тези документи се ползват с материална доказателствена сила въпреки зачеркванията в тях, тъй като данните от картоните - дата на раждане, дата на вербовка, псевдонимите, категорията секретен сътрудник, номер на лично дело, съвпадали с тези от регистрационните дневници. </w:t>
        <w:tab/>
        <w:br/>
        <w:tab/>
        <w:t xml:space="preserve">Съдът неправилно е преценил като ирелевантни за спора, документите, представени от жалбоподателя. Те са от значение за спориня въпрос - принадлежността на жалбоподателя към структурите на ДС и съдът е следвало да ги обсъди и отговори на възраженията на жалбоподателя, направени във връзка с тези документи. Видно от документите ( лист 22- 25 от делото), представени с жалбата е, че жалбоподателят е изискал достъп до събираната за него информация от бившата ДС по реда на чл. 7 от отменения Закон за достъп до документите на бившата ДС. Видно от отговора до жалбоподателя на Комисията по ЗДДБДС - приемна РДВР-[населено място] ( лист 22 от делото) е, че в него се споменава за други документи, но не и за документите, на които се позовава Комисията в оспореното решение. Съдът е следвало да обсъди този документ и приложението, описано в него досежно информацията в тях, съпоставяйки я с информацията от останали документи по делото и отговори на възражението на жалбоподателя, налице ли е или не противоречие на съдържащата се в тях информация. Такъв въпрос е формулиран от пълномощника на жалбоподателя като задача за поисканата от него графологична експертиза в съдебно заседание, проведено на 19.10.2016г., но по съществото си въпросът е от компетентността на съда. </w:t>
        <w:tab/>
        <w:br/>
        <w:tab/>
        <w:t xml:space="preserve">По делото са представени също така Заповед № 3900/11.11.74г. на министъра на вътрешните работи, заповед № 4260/12.12.1974г. на министъра на вътрешните работи, Заповед № 5910/30.12.1975г. на министъра на вътрешните работи, Инструкция за оперативния отчет на Държавна сигурност от 1978г. чието съдържание също е останало необсъдено от съда, въпреки, че са от значение за спора, тъй като дават информация за начина на съставяне, организиране, съхраняване на справочната картотека и регистрационните дневници, кои лица са били картотекирани и регистрирани, както и за видовете дела, образувани от органите на ДС.Пето по делото на посочените документи е поискано от жалбоподателя, който е посочил и защо ги иска, а именно за изясняване на реда за попълване на картоните и поддържането им. След като съдът е допуснал това доказателствено искане и е събрал тези документи по делото, той е следвало да ги обсъди и отговори на въпроса - какъв според тях е бил редът за съставянето и поддържането на картоните и спазен ли е той в конкретния случай. </w:t>
        <w:tab/>
        <w:br/>
        <w:tab/>
        <w:t xml:space="preserve">Съдът не е обсъдил и възражението на жалбоподателя, че информацията в картоните, че лицето не работи не отговаря на истината, както и документите, които жалбоподателят е представил във връзка с възражението си по време на съдебното заседание, проведено на 14.12.2016 година, които неправилно са преценени като ирелевантни за спора. Информация по този въпрос се намира и в документите представени с жалбата, която информация също така не е обсъдена от съда във връзка с направеното възражение за неистинност на картоните в частта, касаеща този въпрос. </w:t>
        <w:tab/>
        <w:br/>
        <w:tab/>
        <w:t xml:space="preserve">Съдът е дал възможност на страните по делото да представят писмена защита по съществото на спора. Жалбоподателят чрез своя пълномощник е представил в срок писмена защита, в която освен, че поддържа вече направените по делото възражения, прави и други, които също са останали необсъдени от съда. Така например, жалбоподателят е възразил, че е бил партиен секретар на ППО - [населено място] от 1961 г. и в качеството му на такъв не е можело да бъде вербуван за агент съобразно изричната забрана за това в Заповед № I-3900/11.11.1974г. Това възражение на жалбоподателя, както и твърдението му за съдържанието на посочената заповед е останало необсъдено от съда. </w:t>
        <w:tab/>
        <w:br/>
        <w:tab/>
        <w:t xml:space="preserve">По тези съображения, настоящият съдебен състав преценява, че обжалваното решение е постановено при допуснати от съда съществени нарушения на съдопроизводствените правила, което е основание за отмяната му и връщане на делото за ново разглеждане от друг съдебен състав на АССГ. При новото разглеждане на делото, съдът следва да изиска от жалбоподателя декларация за идентичност на имена, тъй като в документите, представени с жалбата се говори за А. Х. Б., а в документите, съдържащи се в административната преписка се говори за А. К. Б. и Х. Х. Б. </w:t>
        <w:tab/>
        <w:br/>
        <w:tab/>
        <w:t xml:space="preserve">Воден от горното и на осн. чл. 221, ал. 2 АПК, Върховният административен съд в настоящия съдебен съставРЕШИ: </w:t>
        <w:tab/>
        <w:br/>
        <w:tab/>
        <w:t xml:space="preserve">ОТМЕНЯ изцяло решение № 31/05.01.2017 г. по адм. дело № 8860/2016 г. на Административния съд – София град. </w:t>
        <w:tab/>
        <w:br/>
        <w:tab/>
        <w:t xml:space="preserve">ВРЪЩА делото на друг състав на Административния съд София-град за ново разглеждане.Решението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