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№4372/03.04.2018 по адм. д. №10585/2017 на ВАС, докладвано от съдия Димана Йосифова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АПК, вр. чл. 401, т. 1 и чл. 405 КТ. </w:t>
        <w:tab/>
        <w:br/>
        <w:tab/>
        <w:t xml:space="preserve">Образувано е по касационна жалба, подадена от [фирма] - [населено място], представлявано от управителя И. Б., чрез пълномощника адв. Д. Н., подадена против решение № 69/27.06.2017 г., постановено по адм. дело № 71/2017 г. по описа на Административен съд гр. Г., с което е отхвърлена жалбата на дружеството против принудителна административна мярка пол чл. 404, ал. 1, т. 1 от КТ, представляваща дадени два броя предписания по т. 1 и т. 2 от Протокол за извършена проверка с изх. № ПР1704493/15.02.2017 г., издаден от дирекция „Инспекция на труда“ гр. Г.. </w:t>
        <w:tab/>
        <w:br/>
        <w:tab/>
        <w:t xml:space="preserve">Касаторът поддържа, че решението е неправилно поради нарушение на материалния закон и необоснованост, представляващи касационни основания по чл. 209, т. 3 АПК. По изложените в жалбата съображения касаторът моли решението да бъде отменено, а вместо него постановено друго, с което да бъде отменен оспорения акт. </w:t>
        <w:tab/>
        <w:br/>
        <w:tab/>
        <w:t xml:space="preserve">Ответникът по касационната жалба - дирекция „Инспекция по труда“ - гр. Г., не е изразил становище.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като взе предвид доводите в жалбата и доказателствата по делото и извърши служебна проверка на основанията по чл. 218, ал. 2 АПК, приема следното: </w:t>
        <w:tab/>
        <w:br/>
        <w:tab/>
        <w:t xml:space="preserve">Касационната жалба е подадена в преклузивния срок по чл. 211, ал. 1 АПК и от надлежна страна по смисъла на чл. 210, ал. 1 АПК, спрямо която първоинстанционното решение е неблагоприятно. Разгледана по същество жалбата е неоснователна. </w:t>
        <w:tab/>
        <w:br/>
        <w:tab/>
        <w:t xml:space="preserve">С обжалваното решение на Административен съд гр. Г. е отхвърлена жалбата на [фирма] - [населено място], подадена против принудителна административна мярка, с която е предписано на дружеството жалбоподател, в качеството му на работодател да предприеме действия да бъде поставен изключвател на предпазната решетка на отвора за пълнене с хранителни подправки на работното оборудване – Бункер към вертикална пакетираща машина А009 /т. 1 от предписанията/ и А008 /т. 2 от същите/, находящи се в обект на дружеството жалбоподател в [населено място], [община]. Предписанията са дадени съгласно чл. 8, ал. 1 от ЗЗБУТ и чл. 186, ал. 1 от Наредба № 7 от 23.09.1999 г. за минималните изисквания за здравословни и безопасни условия на труд на работните места и при използване на работното оборудване /Наредба № 7/. </w:t>
        <w:tab/>
        <w:br/>
        <w:tab/>
        <w:t xml:space="preserve">За да отхвърли жалбата като неоснователна, Административен съд - Габрово е приел, че оспорения акт е издаден от компетентен орган при спазване на административнопроцесуалните правила и в съответствие с материалния закон. </w:t>
        <w:tab/>
        <w:br/>
        <w:tab/>
        <w:t xml:space="preserve">От фактическа страна е установено, че на 03.02.2017, на 07.02.2017 и на 15.02.2017 година, инспектори в Дирекция „Инспекция по труда“ гр. Г. са извършили проверка във връзка с възникнала трудова злополука в ТД [фирма] – [населено място], [община] по работни места в обект - Предприятие за нехранителни подправки, находящо се в [населено място], [община]. Проверката е обхванала и изпълнението на Програма 1 мярка 10, „Извършване на проверки в предприятия от икономически дейности с проблеми по защитата на труда на областно равнище“. </w:t>
        <w:tab/>
        <w:br/>
        <w:tab/>
        <w:t xml:space="preserve">Проверяващите са констатирали редица нарушения подробно описани в десет пункта и на основание чл. 404, ал. 1, т. 1 са дали осем броя предписания. Оспорват се дадените предписанията по т. 1 и т. 2, от протокола както следва: </w:t>
        <w:tab/>
        <w:br/>
        <w:tab/>
        <w:t xml:space="preserve">по т. 1. При направения оглед по работни места в обект - Предприятие за пакетирани хранителни подправки, находящо се в [населено място], [община] на търговско дружество [фирма] - [населено място], се установява, че работодателят е допуснал оборудване: Вертикална пакетажна машина за насипни продукти А009 да се експлоатира без краен изключвател (блокировка) на предпазните врати на машината, което да изключва възможността за достъп до работните части (спойващи челюсти и режещ нож) при работеща машина, с което да се гарантира безопасността и здравето на работещите - нарушение на чл. 8, ал. 1 от ЗЗБУТ (ЗАКОН ЗА ЗДРАВОСЛОВНИ И БЕЗОПАСНИ УСЛОВИЯ НА ТРУД) и чл. 11 Наредба № 7 от 1999 г. за минималните изисквания за здравословни и безопасни условия на труд на работните места и при използване на работното оборудване. </w:t>
        <w:tab/>
        <w:br/>
        <w:tab/>
        <w:t xml:space="preserve">по т. 2. При направения оглед по работни места в обект - Предприятие за пакетирани хранителни подправки, находящо се в [населено място], [община] на търговско дружество [фирма] - [населено място], се установява, че работодателят е допуснал оборудване: Вертикална пакетажна машина за насипни продукти А008 да се експлоатира без краен изключвател (блокировка) на предпазните врати на машината, което да изключва възможността за достъп до работните части (спойващи челюсти и режещ нож) пpи работеща машина, с което да се гарантира безопасността и здравето на работещите - нарушение на чл. 8, ал, 1 от ЗЗБУТ (ЗАКОН ЗА ЗДРАВОСЛОВНИ И БЕЗОПАСНИ УСЛОВИЯ НА ТРУД) и чл. 18( Наредба № 7 от 1999 г. за минималните изисквания за здравословни и безопасни условия на труд на работните места и при използване на работното оборудване, Обн. ДВ, бр. 88/1999 г. изм. и доп. </w:t>
        <w:tab/>
        <w:br/>
        <w:tab/>
        <w:t xml:space="preserve">С наложената принудителна мярка е предписано на дружеството жалбоподател, в качеството му на работодател да предприеме действия изразяващи се в поставяне на изключвател на предпазната решетка на отвора за пълнене с хранителни подправки на работното оборудване – Бункер към вертикална пакетираща машина А009 /т. 1 от предписанията/ и А008 /т. 2 от същите/, находящи се в обект на жалбоподателя в [населено място], [община]. Предписанията са дадени съгласно чл. 8, ал. 1 от ЗЗБУТ и чл. 186, ал. 1 от Наредба № 7 от 23.09.1999 г. за минималните изисквания за здравословни и безопасни условия на труд на работните места и при използване на работното оборудване /Наредба 7/. </w:t>
        <w:tab/>
        <w:br/>
        <w:tab/>
        <w:t xml:space="preserve">За установяване на застъпената от дружеството жалбоподател позиция, по негово искане е бил допуснат до разпит и изслушан един свидетел, работещ като координатор дейност в предприятието. От разпита на свидетеля се е установило, че машини А008 и А009 са снабдени с предпазни врати от плексиглас и че работниците били инструктирани да не отварят вратите и да не пипат работещите механизми. </w:t>
        <w:tab/>
        <w:br/>
        <w:tab/>
        <w:t xml:space="preserve">Първоинстанционния съд обаче приема, че така дадените свидетелски показания, нямат връзка с дадените предписанията, предмет на съдебна проверка, описани в т. 1 и т. 2 от протокол изх. № ПР1704493/15.02.2017 г., издаден от дирекция „Инспекция на труда“ гр. Г.. </w:t>
        <w:tab/>
        <w:br/>
        <w:tab/>
        <w:t xml:space="preserve">Безспорно установено е, че предписанията се отнасят не за самите машини с № А008 и № А009, а за бункерите към тях и по-точно за решетките, които покриват тези бункери. Разпитаните като свидетели инспектори от Дирекция „Инспекция по труда“, които са осъществили проверките са констатирали, че наистина двете машини са снабдени с плексигласови врати. Към всяка от тези две машини обаче е наличен и бункер, в който се изсипват хранителни подправки. Във всеки от бункерите има движеща се част – шнек, който представлява опасност и когато шнека работи би могло да увреди работник. Проверяващите са констатирали, че върху единия бункер е поставена метална решетка, която без никакво затруднение би могла да бъде повдигната и премахната, а на другия – решетката се е намирала в съседно помещение. Тези констатации са дали основание на проверяващите да дадат предписанията по т. 1 и т. 2 - да бъде поставена блокировка на решетките на бункерите, към двете пакетиращи машини. </w:t>
        <w:tab/>
        <w:br/>
        <w:tab/>
        <w:t xml:space="preserve">Правилно и обосновано първоинстанционният съд е приел, че дадените предписания отговарят на всички изисквания за законосъобразност по чл. 146 от АПК. Дадените предписания са в компетентността на Иинспекцията по труда, регламентирани в чл. 404, ал. 1, т. 1 от КТ - те са задължителни предписания за отстраняване на констатираните нарушения на трудовото законодателство. </w:t>
        <w:tab/>
        <w:br/>
        <w:tab/>
        <w:t xml:space="preserve">Безспорно установено е от първоинстанционният съд, че с констатациите по т. 1 и т. 2 от протокол изх. № ПР1704493/15.02.2017 г., издаден от дирекция „Инспекция на труда“ гр. Г. се установяват допуснати нарушения на трудовото законодателство в областта на създаването на безопасни и здравословни условия на труд. Правилно съдът приема, че е допуснато нарушение на разпоредбата на чл. 187 от Наредба № 7, изискваща движещите се части на работното оборудване, които създават риск за злополуки, да бъдат оградени с предпазни устройства, осуетяващи достъпа до опасните зони, или да бъдат снабдени с устройства, спиращи движението им при достигане на опасната зона от човек или предмети. Изрично съдът е уточнил, че в тази разпоредба е предвидена алтернативност на задълженията на работодателя – 1) или предпазни устройства осуетяващи достъпа на хора и предмети до опасните зони или 2) да бъдат снабдени с изключватели /блокировка/ при достигане на опасната зона. </w:t>
        <w:tab/>
        <w:br/>
        <w:tab/>
        <w:t xml:space="preserve">Безспорно установено е от съда, че бункерите към пакетажните машини А008 и А009 са снабдени с решетки, но липсва блокировка, която да спира движението на въртящия се в бункерите шнек. При това положение за да не е необходимо да бъде поставяна блокировка /втората алтернатива/, е нужно решетките да отговарят на изискванията поставени в ал. 2 на същия чл. 186 от Наредба № 7, и по точно на тези по т. 1 и т. 3 а именно – да са достатъчно здрави и да не могат да бъдат лесно отстранени. Това следва и от безспорно установеното от проверяващите и от съда, че решетките на бункера могат съвсем лесно да бъдат повдигнати и премахнати. </w:t>
        <w:tab/>
        <w:br/>
        <w:tab/>
        <w:t xml:space="preserve">Следователно поставянето на блокировка, така както е предписано с обжалваната принудителна административна мярка е необходимо за да бъде опазена телесната цялост на работещите в предприятието. </w:t>
        <w:tab/>
        <w:br/>
        <w:tab/>
        <w:t xml:space="preserve">Дружеството жалбоподател [фирма] - [населено място] в качеството си като работодател, както на работещите в това дружество, така и на работещите в обект: Предприятие за пакетирани хранителни подправки, находящо се в [населено място] не е изпълнило задължението по чл. 186, ал. 1 от Наредба № 7/1999 г. – да огради с предпазни устройства, осуетяващи достъпа до опасните зони на движещите се части на работното оборудване, които създават риск за злополуки, както и на задължението си по чл. 173, ал. 1 от Наредба № 7 от 23.09.1999 г. за минималните изисквания за здравословни и безопасни условия на труд на работните места и при използване на работното оборудване /Наредба № 7/ </w:t>
        <w:tab/>
        <w:br/>
        <w:tab/>
        <w:t xml:space="preserve">– да не допуска експлоатация на работно оборудване с липсващи системи за защита, свързани с безопасността на труда. </w:t>
        <w:tab/>
        <w:br/>
        <w:tab/>
        <w:t xml:space="preserve">Безспорно установено е, че на вертикалните пакетиращи машини липсва поставен изключвател на предпазната решетка на отвора за пълнене с хранителни подправки. Това е нарушение на изискването предвидено в чл. 186, ал. 1 от Наредба № 7 от 23.09.1999 г. за минималните изисквания за здравословни и безопасни условия на труд на работните места и при използване на работното оборудване: „Движещите се части на работното оборудване, които създават риск за злополуки, се ограждат с предпазни устройства, осуетяващи достъпа до опасните зони, или се снабдяват с устройства, спиращи движението им при достигане на опасната зона от човек или предмети“. Това задължение на работодателя е посочено алтернативно - или предпазни устройства, или спиращи устройства. </w:t>
        <w:tab/>
        <w:br/>
        <w:tab/>
        <w:t xml:space="preserve">Поради обстоятелството, че пред първоинстанционният съд се установява, че машините обект на проверката са били снабдени с предпазни врати от плексиглас и че работниците били инструктирани да не отварят вратите и да не пипат работещите механизми, правилно и обосновано първоинстанционният съд приема, че на практика тези плексигласови врати не осуетяват достъпа до опасните зони, поради което са налице нарушения на условията за безопасност на труда. </w:t>
        <w:tab/>
        <w:br/>
        <w:tab/>
        <w:t xml:space="preserve">Издадената принудителна административна мярка е съобразена с разпоредбата на чл. 404, ал. 1 от Кодекса на труда за предотвратяване и преустановяване нарушенията на трудовото законодателство. Контролните органи на Инспекцията по труда могат да прилагат принудителните административни мерки, изброени в т. 1-9, сред които са и задължителни предписания на работодателите за отстраняване нарушенията на трудовото законодателство, свързани с безопасността на труда. </w:t>
        <w:tab/>
        <w:br/>
        <w:tab/>
        <w:t xml:space="preserve">Оспореният акт за прилагане на принудителна административна мярка на основание чл. 404, ал. 1, т. 1 от КТ е издаден при спазване на административнопроизводствените правила и на материалния закон. </w:t>
        <w:tab/>
        <w:br/>
        <w:tab/>
        <w:t xml:space="preserve">Като е отхвърлил жалбата като неоснователна, Административен съд - Габрово е постановил правилно решение. Не се установяват касационни основания за отмяна, поради което обжалваното съдебно решение следва да бъде оставено в сила. 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отделение, </w:t>
        <w:tab/>
        <w:br/>
        <w:tab/>
        <w:t xml:space="preserve">РЕШИ: </w:t>
        <w:tab/>
        <w:br/>
        <w:tab/>
        <w:t xml:space="preserve">ОСТАВЯ В СИЛА решение № 69 от 27.06.2017 г.,постановено по адм. дело № 71 по описа за 2017 г. на Административен съд - Габрово.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