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№4204/02.04.2018 по адм. д. №8576/2017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О. Т. Т. от [населено място] срешу решение № 3539 от 26.05.2017 г. по адм. д. №12772 по описа за 2016 г. на Административен съд София - град, с което е отхвърлена жалбата му срещу решение № 2153-21-367 от 01.12.2016 г. на Директора на ТП на НОИ София - град. </w:t>
        <w:tab/>
        <w:br/>
        <w:tab/>
        <w:t xml:space="preserve">Изложените подробни съображения за необоснованост и неправилно прилагане на чл. 2, т. 12 от НКТП и чл. 2, ал. 2, т. 13 от Инструкцията за прилагане на НКТП са относими към касационните основания за отмяна по чл. 209, т. 3 от АПК. </w:t>
        <w:tab/>
        <w:br/>
        <w:tab/>
        <w:t xml:space="preserve">О. Д на Териториалното поделение на Националния осигурителен институт София - град не е взел становище. </w:t>
        <w:tab/>
        <w:br/>
        <w:tab/>
        <w:t xml:space="preserve">Представителят на Върховната административна прокуратура е дал заключение за 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София - град е решение № 2153-21-367 от 01.12.2016 г. на Директора на Териториалното поделение на Националния осигурителен институт (ТП на НОИ) София – град, потвърждаващо разпореждане № [ЕГН] от 28.09.2016 г. на длъжностното лице по пенсионно осигуряване за отпускане на пенсия за осигурителен стаж и възраст на О. Т. Т. от [населено място], в частта, с която не е зачетен от втора категория придобитият от жалбоподателя осигурителен стаж от 01.01.2000 г. до 31.08.2016 г. на длъжност „сътрудник-охрана“ в отдел „Проверка на регистриран багаж“, Дирекция „Сигурност“ на „[фирма]“ (предишно наименование „оператор по сигурността“ в отдел „Сигурност на наземното обслужване“, Дирекция „Сигурност“). </w:t>
        <w:tab/>
        <w:br/>
        <w:tab/>
        <w:t xml:space="preserve">С постановеното решение Административен съд София - град е отхвърлил жалбата като неоснователна, след като е установил, че жалбоподателят не е работил целогодишно и постоянно с рентгенови апарати за пролъчване на багаж, поради което положеният от него труд не попада в хипотезата на чл. 2, т. 12 от НКТП. Изводите на съда произтичат от извършения подробен и задълбочен анализ на събраните доказателства относно трудовите функции на заеманите длъжности (длъжностни характеристики, карта № 189 за оценка на риска на работното място на „сътрудник охрана“ и др.), при който е установено, че длъжността не е била изпълнявана на работно място „терминали - рентгени“ и служителят не е бил изложен на непрекъснато влияние на вредните йонизиращи лъчения от апаратурата. Обосновано съдът не е кредитирал заключението на съдебно - медицинската експертиза относно определената оценка от 94 точки по необнародваната Наредба за комплексно оценяване условията на труд отм. , доколкото тя не се отнася до елемента „йонизиращо лъчение“, а е комплексна оценка на условията на труд. При извършеното сравнение с длъжностите, изпълнявани на работни места "терминали - рентгени", съдът е установил, че за тях комплексната оценка е 183 точки. Получаваното допълнително възнаграждение за вредни за здравето условия на труд и ползваният допълнителен отпуск не са обстоятелства, които биха могли да насочат към извод, че трудът е от втора категория, като се има предвид, че в списъка на длъжностите са включени и такива като продавач консултанти в безмитни магазини и чистачи на помещение. Неправилното внасяне на осигурителни вноски за втора категория труд не дава основание за зачитане на труда от тази категория, а внесените без правно основание суми се възстановяват по реда на чл. 128 - 132 от ДОПК (ДАНЪЧНО-ОС. П. К). </w:t>
        <w:tab/>
        <w:br/>
        <w:tab/>
        <w:t xml:space="preserve">Така постановеното решение е обосновано и правилно. </w:t>
        <w:tab/>
        <w:br/>
        <w:tab/>
        <w:t xml:space="preserve">На основание чл. 2, т. 12 от Наредба за категоризиране на труда при пенсиониране (НКТП), в сила от 01.01.2000 г., от втора категория при пенсиониране е трудът на работници, специалисти и ръководни служители, работещи постоянно в среда на йонизиращи лъчения без включените в чл. 1, т. 5 и 6. </w:t>
        <w:tab/>
        <w:br/>
        <w:tab/>
        <w:t xml:space="preserve">В чл. 9, ал. 20 от Инструкция № 13 от 31.10.2000 г. за прилагане на Наредба за категоризиране на труда при пенсиониране, издадена от управителя на Националния осигурителен институт, е уточнено, че записът на цитирания чл. 2, т. 12 от НКТП обхваща работниците, специалистите и ръководните служители, работещи в среда на йонизиращи лъчения с радиоактивни вещества и други източници на йонизиращи излъчвания, включително и работещите по ликвидиране на последиците от дейността на ликвидираната фирма "[фирма]", както и част от персонала на [фирма] (без обхванатите с т. 5 и 6 на чл. 1 от наредбата). Извършено е лимитативно изброяване на длъжностите и производствата, които се отнасят към хипотезата на чл. 2, т. 12 от НКТП. В обхвата на изброяването по т. 13 към ал. 20 попадат лицата, работещи с рентгенови апарати за пролъчване на багаж на митници, аерогари, гранични пропускателни пунктове. </w:t>
        <w:tab/>
        <w:br/>
        <w:tab/>
        <w:t xml:space="preserve">Тълкуването на цитираните разпоредби във взаимна връзка насочва към извод, че за втора категория следва да се счита трудът на лицата на митници, аерогари и гранични пропускателни пунктове, работещи с рентгенови апарати за пролъчване на багаж, които са постоянно в средата на йонизиращите лъчения, произвеждани от рентгеновата апаратура за пролъчване. </w:t>
        <w:tab/>
        <w:br/>
        <w:tab/>
        <w:t xml:space="preserve">Неоснователни са изложените в касационната жалба съображения, застъпващи разширителното тълкуване на разпоредбите в смисъл, че трудът на лицата, които при изпълнение на трудовите си функции не са постоянно подложени на йонизиращото лъчение на рентгенови апарати за пролъчване на багаж, също попада в регламентираната хипотеза по чл. 2, т. 12 от НКТП във вр. с чл. 9, ал. 20, т. 13 от Инструкцията за прилагане на НКТП. </w:t>
        <w:tab/>
        <w:br/>
        <w:tab/>
        <w:t xml:space="preserve">Както вече се посочи, цитираните разпоредби визират не всеки труд, който е бил полаган в „среда с йонизиращи лъчения“, а само този труд, който е бил полаган непосредствено и постоянно при такава висока степен на вредност на йонизиращо лъчение, характерна за работещите постоянно на рентгенови апарати за пролъчване на багаж. Получаването на допълнителни възнаграждения за вредни условия на труд и ползването на допълнителен отпуск не са сред елементите на фактическия състав на разпоредбите, регулиращи категоризирането на труда. </w:t>
        <w:tab/>
        <w:br/>
        <w:tab/>
        <w:t xml:space="preserve">Неоснователен е касационният довод за необоснованост на съдебното решение. При преценката на доказателствата не са допуснати нарушения на правилата на формалната и правната логика, а установените по делото факти не се отклоняват от обективната действителност. От представените длъжности характеристики е видно, че само част от трудовите функции на заеманите длъжности „оператор по сигурност“ и „сътрудник охрана“ са били свързани с рентгенов контрол на чекирания багаж. В длъжностната характеристика от 31.01.2012 г. е посочено, че служителят работи в пункт за проверка, оборудван с рентгенов апарат за пролъчване на багаж, но без данни за непосредствена и постоянна работа на рентгеновия апарат. Трудовите му функции включват и познаване на района на [фирма] и особеностите на работните места, участие в мероприятия за незаконна намеса в дейността на [фирма], контрол за спазване на мерките за сигурност и на изискванията за достъп до зоните на сигурност в съответствие с видовете пропуски, информация и съдействие на гражданите, отстраняване на лица, МПС и техника и оборудване, които застрашават сигурността и др. подобни. От съществено значение е обстоятелството, че в списъка на длъжностите за работно място на служителя е посочено „перон, терминали“, а не „терминали – рентгени“. Във връзка с даденото заключение от съдебно-медицинската експертиза следва да се отбележи, че то съдържа изброяване и пресъздаване на съдържанието на събраните по делото документи. Законосъобразно първоинстанционният административен съд не го е кредитирал изцяло и го е подложил на преценка заедно с всички останали доказателства. Не може да се приеме, че жалбоподателят е бил подложен постоянно на йонизиращи лъчения при условия на трудовата среда, идентични по вредност с тези на работещите постоянно и непосредствено с рентгенови апарати за пролъчване на багаж с място на работа „терминали рентгени“. </w:t>
        <w:tab/>
        <w:br/>
        <w:tab/>
        <w:t xml:space="preserve">Оспореният административен акт е материално законосъобразен и като е отхвърлил подадената жалба като неоснователна, Административен съд София - град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3539 от 26.05.2017 г., постановено по адм. дело № 12772 по описа за 2016 г. на Административен съд София – град.РЕШЕНИЕТО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