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№182/25.05.2011 по нак. д. №31/2011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Привилегирован състав на кражба</w:t>
        <w:tab/>
        <w:br/>
        <w:tab/>
        <w:t xml:space="preserve"> </w:t>
        <w:tab/>
        <w:br/>
        <w:tab/>
        <w:t xml:space="preserve">неправилно приложение на материалния закон</w:t>
        <w:tab/>
        <w:br/>
        <w:tab/>
        <w:t xml:space="preserve"> </w:t>
        <w:tab/>
        <w:br/>
        <w:tab/>
        <w:t xml:space="preserve">споразумение</w:t>
        <w:tab/>
        <w:br/>
        <w:tab/>
        <w:t xml:space="preserve"/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182</w:t>
        <w:tab/>
        <w:br/>
        <w:tab/>
        <w:t xml:space="preserve"> </w:t>
        <w:tab/>
        <w:br/>
        <w:tab/>
        <w:t xml:space="preserve">София, 25 май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наказателно отделение, в открито съдебно заседание на първи април две хиляди и единадесета година, в състав: 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>при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Красимира Колова</w:t>
        <w:tab/>
        <w:br/>
        <w:tab/>
        <w:t xml:space="preserve"> </w:t>
        <w:tab/>
        <w:br/>
        <w:tab/>
        <w:t xml:space="preserve">като изслуша докладваното от съдия Даниела Атанасова наказателно дело № 31/2011г.,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1 от НПК.Същото е образувано по искане на Главния прокурор на Република България за възобновяване на нохд № 386/10г. по описа на Районен съд - гр. Радомир.</w:t>
        <w:tab/>
        <w:br/>
        <w:tab/>
        <w:t xml:space="preserve"> </w:t>
        <w:tab/>
        <w:br/>
        <w:tab/>
        <w:t xml:space="preserve"> В искането се изтъкват касационни основания по чл. 348, ал. 1, т. 1 и 2 от НПК, които са основания и за възобновяване на наказателното дело по чл. 422, ал. 1, т. 5 от НПК. Твърди се, че при одобряване на споразумението, съдът е допуснал съществени нарушения на материалния закон, както и процесуални такива. Във връзка с това искането е за възобновяване на производството, отмяна на одобреното споразумение и връщане на делото за ново разглеждане от стадия на съдебно заседание по споразумението. </w:t>
        <w:tab/>
        <w:br/>
        <w:tab/>
        <w:t xml:space="preserve"> </w:t>
        <w:tab/>
        <w:br/>
        <w:tab/>
        <w:t xml:space="preserve"> В съдебното заседание пред касационната инстанция, представителят на ВКП поддържа искането и моли за уважаването му по изложените в него доводи.</w:t>
        <w:tab/>
        <w:br/>
        <w:tab/>
        <w:t xml:space="preserve"> </w:t>
        <w:tab/>
        <w:br/>
        <w:tab/>
        <w:t xml:space="preserve"> Адвокат Х., назначен в качеството на служебен защитник на осъдения Й. Е. пледира за уважаване на искането за възобновяване, тъй като го намира за основателно. Представя писмени бележки.</w:t>
        <w:tab/>
        <w:br/>
        <w:tab/>
        <w:t xml:space="preserve"> </w:t>
        <w:tab/>
        <w:br/>
        <w:tab/>
        <w:t xml:space="preserve"> Осъденият Е. предоставя на съда.</w:t>
        <w:tab/>
        <w:br/>
        <w:tab/>
        <w:t xml:space="preserve"> </w:t>
        <w:tab/>
        <w:br/>
        <w:tab/>
        <w:t xml:space="preserve"> Осъдените М. Н. и К. П., редовно призовани за съдебното заседание пред касационната инстанция, не се явяват и не изразяват личното си становище по искането за възобновяване.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Искането за възобновяване е процесуално допустимо. Предмет на искането е акт, попадащ в категорията на визираните в чл. 419 от НПК и чл. 422, ал. 1, т. 5 от НПК. Постановеното от първоинстанционния съд определение, с което е било одобрено споразумение, постигнато между подсъдимите и прокуратурата е влязло в сила, като не е било проверявано по касационен ред. Искането е направено в законоустановения срок по чл. 421, ал. 1 от НПК.</w:t>
        <w:tab/>
        <w:br/>
        <w:tab/>
        <w:t xml:space="preserve"> </w:t>
        <w:tab/>
        <w:br/>
        <w:tab/>
        <w:t xml:space="preserve"> Разгледано по същество искането е основателно.</w:t>
        <w:tab/>
        <w:br/>
        <w:tab/>
        <w:t xml:space="preserve"> </w:t>
        <w:tab/>
        <w:br/>
        <w:tab/>
        <w:t xml:space="preserve"> Срещу подсъдимите К. Т., М. Н., Й. Е. и К. П. е внесен обвинителен акт в РС-Радомир с обвинение за престъпление по чл. 195, ал. 1, т. 3 и 4 вр. чл. 194, ал. 1 вр. чл. 20, ал. 2 от НК за първия и по чл. 195, ал. 1, т. 3, 4 и 7 вр. чл. 194, ал. 1 вр. чл. 20, ал. 2 вр. чл. 28, ал. 1 от НК за останалите трима.</w:t>
        <w:tab/>
        <w:br/>
        <w:tab/>
        <w:t xml:space="preserve"> </w:t>
        <w:tab/>
        <w:br/>
        <w:tab/>
        <w:t xml:space="preserve"> Образувано е било нохд № 386/10г. по описа на горния съд. В хода на съдебното производството четиримата подсъдими са постигнали споразумение с прокуратурата.</w:t>
        <w:tab/>
        <w:br/>
        <w:tab/>
        <w:t xml:space="preserve"> </w:t>
        <w:tab/>
        <w:br/>
        <w:tab/>
        <w:t xml:space="preserve"> С определение от 03.11.2010г., РС-Радомир е одобрил споразумението и е прекратил наказателното производство по нохд №386/10г. По силата на одобреното споразумение, което е окончателно и не подлежи на проверка от горните инстанции четиримата подсъдими са били признати за виновни в извършване на престъпление по чл. 197, т. 3 вр. чл. 195, ал. 1, т. 3 и 4 вр. чл. 194, ал. 1 вр. чл. 20, ал. 2 от НК за подс.К. Т. и по чл. 197, т. 3 вр. чл. 195, ал. 1, т. 3, 4 и 7 вр. чл. 194, ал. 1 вр. чл. 20, ал. 2 вр. чл. 28, ал. 1 от НК за подсъдимите М. Н., Й. Е. и К. П., като на четиримата е наложено наказание „пробация” със съответни пробационни мерки.</w:t>
        <w:tab/>
        <w:br/>
        <w:tab/>
        <w:t xml:space="preserve"> </w:t>
        <w:tab/>
        <w:br/>
        <w:tab/>
        <w:t xml:space="preserve"> В искането за възобновяване се сочат две касационни основания, като се акцентира върху неправилно приложение на материалния закон. </w:t>
        <w:tab/>
        <w:br/>
        <w:tab/>
        <w:t xml:space="preserve"> </w:t>
        <w:tab/>
        <w:br/>
        <w:tab/>
        <w:t xml:space="preserve"> Одобреното от РС-Радомир споразумение е в нарушение на закона по отношение на трима от подсъдимите, а именно Н., Е. и П..Повдигнатото им обвинение за кражба при условията на „повторност” не допуска приложението на привилегирования състав по чл. 197, т. 3 от НК. Последната разпоредба е приложима само в случаите на чл. 195, ал. 1, т. 2-6 от НК, но не и при т. 7 на същия текст.</w:t>
        <w:tab/>
        <w:br/>
        <w:tab/>
        <w:t xml:space="preserve"> </w:t>
        <w:tab/>
        <w:br/>
        <w:tab/>
        <w:t xml:space="preserve"> С одобряване на споразумението в представения му вариант, съдът е допуснал и съществено процесуално нарушение, като не е изпълнил задълженията си по чл. 384, ал. 5 и ал. 8 от НПК. Районният съд е следвало да предложи промяна на страните по споразумението или да откаже да го одобри по отношение на тримата подсъдими, като противоречащо на закона. </w:t>
        <w:tab/>
        <w:br/>
        <w:tab/>
        <w:t xml:space="preserve"> </w:t>
        <w:tab/>
        <w:br/>
        <w:tab/>
        <w:t xml:space="preserve"> Предвид гореизложеното, касационната инстанция, намира, че са налице основания за възобновяване на производството пред първата инстанция, като постановеното от нея определение за одобряване на споразумението и прекратяване на наказателното производство бъде отменено в частта по отношение на подс.Н., Е. и П., а делото в тази му част бъде върнато за ново разглеждане от друг съдебен състав от стадия на съдебното заседание по разглеждане на споразумението.</w:t>
        <w:tab/>
        <w:br/>
        <w:tab/>
        <w:t xml:space="preserve"> </w:t>
        <w:tab/>
        <w:br/>
        <w:tab/>
        <w:t xml:space="preserve"> Водим от горното, ВКС,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производството по нохд № 386/10г., по описа на Районен съд-Радомир.</w:t>
        <w:tab/>
        <w:br/>
        <w:tab/>
        <w:t xml:space="preserve"> </w:t>
        <w:tab/>
        <w:br/>
        <w:tab/>
        <w:t xml:space="preserve"> ОТМЕНЯВА определение № 261 от 03.11.2010г., постановено по горепосоченото дело, в частта, с която е одобрено споразумение и е прекратено наказателното производство по отношение на подсъдимите М. О. Н., Й. И. Е. и К. М. П..</w:t>
        <w:tab/>
        <w:br/>
        <w:tab/>
        <w:t xml:space="preserve"> </w:t>
        <w:tab/>
        <w:br/>
        <w:tab/>
        <w:t xml:space="preserve"> ВРЪЩА делото за ново разглеждане от друг съдебен състав на РС-Радомир от стадия на съдебното заседание по споразумението.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