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№5034/29.09.2022 по ч.гр.д. №2681/2022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50343</w:t>
        <w:tab/>
        <w:br/>
        <w:tab/>
        <w:t xml:space="preserve"/>
        <w:tab/>
        <w:br/>
        <w:tab/>
        <w:t xml:space="preserve"> гр.София, 29.09.2022 г. </w:t>
        <w:tab/>
        <w:br/>
        <w:tab/>
        <w:t xml:space="preserve"/>
        <w:tab/>
        <w:br/>
        <w:tab/>
        <w:t xml:space="preserve">Върховният касационен съд на Р. Б, </w:t>
        <w:tab/>
        <w:br/>
        <w:tab/>
        <w:t xml:space="preserve"/>
        <w:tab/>
        <w:br/>
        <w:tab/>
        <w:t xml:space="preserve">четвърто гражданско отделение, в закрито съдебно заседание на</w:t>
        <w:tab/>
        <w:br/>
        <w:tab/>
        <w:t xml:space="preserve"/>
        <w:tab/>
        <w:br/>
        <w:tab/>
        <w:t xml:space="preserve">двадесет и шести септември две хиляди двадесет и втора година,</w:t>
        <w:tab/>
        <w:br/>
        <w:tab/>
        <w:t xml:space="preserve"/>
        <w:tab/>
        <w:br/>
        <w:tab/>
        <w:t xml:space="preserve">в състав:</w:t>
        <w:tab/>
        <w:br/>
        <w:tab/>
        <w:t xml:space="preserve"/>
        <w:tab/>
        <w:br/>
        <w:tab/>
        <w:t xml:space="preserve">ПРЕДСЕДАТЕЛ: В. И</w:t>
        <w:tab/>
        <w:br/>
        <w:tab/>
        <w:t xml:space="preserve"/>
        <w:tab/>
        <w:br/>
        <w:tab/>
        <w:t xml:space="preserve">ЧЛЕНОВЕ: Б. И</w:t>
        <w:tab/>
        <w:br/>
        <w:tab/>
        <w:t xml:space="preserve"/>
        <w:tab/>
        <w:br/>
        <w:tab/>
        <w:t xml:space="preserve">Е. В</w:t>
        <w:tab/>
        <w:br/>
        <w:tab/>
        <w:t xml:space="preserve"/>
        <w:tab/>
        <w:br/>
        <w:tab/>
        <w:t xml:space="preserve">като разгледа докладваното от Б. И ч. гр. д.№ 2681/ 2022 г.</w:t>
        <w:tab/>
        <w:br/>
        <w:tab/>
        <w:t xml:space="preserve"/>
        <w:tab/>
        <w:br/>
        <w:tab/>
        <w:t xml:space="preserve">за да постанови определението,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 ал. 2 изр. 1 ГПК.</w:t>
        <w:tab/>
        <w:br/>
        <w:tab/>
        <w:t xml:space="preserve"/>
        <w:tab/>
        <w:br/>
        <w:tab/>
        <w:t xml:space="preserve">Образувано по частна жалба на И. П. П. - Ц. срещу определение на Софийски апелативен съд № 1373/ 25.05.2022 г. по ч. гр. д.№ 1300/ 2022 г., с което е оставено без уважение искането на И. П. П. - Ц. за предоставяне на правна помощ и е прекратено производството по подадената от нея частна жалба вх.№ 280291/ 11.04.2022 г. против постановено от Софийски градски съд разпореждане от 21.03.2022 г. за връщане на исковата молба на И. П. П. – Ц. против Прокуратура на Р. Б.</w:t>
        <w:tab/>
        <w:br/>
        <w:tab/>
        <w:t xml:space="preserve"/>
        <w:tab/>
        <w:br/>
        <w:tab/>
        <w:t xml:space="preserve">Жалбоподателката поддържа, че неправилно в обжалваното определение подадената от нея частна жалба била счетена за просрочена. Тя била поискала изрично още пред първоинстанционния съд съобщенията да й бъдат връчвани „препоръчано с обратна разписка“ на адреса й в П. и само по този начин можело да се счита редовно уведомена за актовете на съда. Въззивният съд приел за редовно уведомяването й по електронна поща в противоречие с европейското законодателство /Регламент 1993/ 2007/. Тя не била дала съгласие да бъде уведомявана за актовете на съда по този начин. Оспорва и отказът да й бъде предоставена правна помощ с аргумент, че вече й е била предоставена такава в друго производство пред апелативния съд и то за производствата пред всички инстанции. Тъй като определеният да окаже помощта представител не го сторил, той бил заменен с друг адвокат, но вече само за представителство в производство по частна жалба до ВКС, което според жалбоподателката е недопустимо. Изразява съмнение в обективността на съставите на първоинстанционния и въззивния съд и счита, че се касае за „организиран саботаж на делото“. По тези съображения моли обжалваното определение да бъде отменено.</w:t>
        <w:tab/>
        <w:br/>
        <w:tab/>
        <w:t xml:space="preserve"/>
        <w:tab/>
        <w:br/>
        <w:tab/>
        <w:t xml:space="preserve">Частната жалба е допустима, но разгледана по същество е неоснователна.</w:t>
        <w:tab/>
        <w:br/>
        <w:tab/>
        <w:t xml:space="preserve"/>
        <w:tab/>
        <w:br/>
        <w:tab/>
        <w:t xml:space="preserve">По постъпила пред Софийски градски съд искова молба на И. П. П. - Ц. срещу Прокуратура на Р. Б на ищцата било указано да отстрани нередовностите в нея и след като счел, че указанията не са изпълнени, с разпореждане от 21.03.2022 г. първоинстанционният съд върнал исковата молба. В нея жалбоподателката посочила адрес в П., Ф., а на искането на съда да посочи съдебен адресат в София отговорила, че това не е възможно и че кореспонденцията с нея следвало да се извършва на адреса й в П., както и че „съдът е задължен да ми пише препоръчано с обратна разписка“ /жалба – протест вх.№ 42655/ 28.03.2019 г., л. 22 от първоинстанционното дело/. Самата „жалба – протест“ е изпратена до съда чрез електронната поща, посочена от ищцата в исковата молба и чрез която й е било връчено разпореждането за посочване на съдебен адресат. По същия начин на ищцата било връчено и разпореждането от 21.03.2022 г. за връщане на исковата молба. Успешното връчване на електронния документ е потвърдено на 22.03.2022 г., 15, 38 ч. Жалбоподателката подала частна жалба срещу това разпореждане на 31.03.2022 г. чрез пощенско учреждение. Апелативният съд я намерил за просрочена и прекратил производството по нея с обжалваното в настоящето производство определение. Той приел, че е приложима разпоредбата на чл. 42 ал. 4 ГПК /понастоящем отменена, но действала към момента на подаване на исковата молба/, според която връчването на съобщения на посочен от страната електронен адрес е редовно от момента на постъпването им в съответната информационна система. След като в исковата молба е посочен електронен адрес, това означавало съгласие за връчване на него и то не било оттеглено до 22.03.2022 г., когато е удостоверено постъпването на препис от разпореждането за връщане на исковата молба в посочената от ищцата система. Срокът за обжалване на разпореждането от 21.03.2022 г. започнал да тече от този момент и изтекъл към 29.03.2022 г., а подадената на 31.03.2022 г. частна жалба бил просрочена и не подлежала на разглеждане по същество. Затова съдът прекратил производството и отхвърлил направеното от ищцата искане за предоставяне на правна помощ, на основание чл. 24 т. 1 ЗПП – защото предоставянето й не било оправдано от гледна точка на ползата, която това би донесло на ищцата.</w:t>
        <w:tab/>
        <w:br/>
        <w:tab/>
        <w:t xml:space="preserve"/>
        <w:tab/>
        <w:br/>
        <w:tab/>
        <w:t xml:space="preserve">Обжалваното определение е законосъобразно. Неоснователно ищцата поддържа, че връчването на разпореждането от 21.03.2022 г. на посочения от нея електронен адрес е нередовно. Неоснователно също така поддържа, че връчването е станало в нарушение на Регламент (ЕО) № 1393/ 2007 на Европейския парламент и на Съвета, тъй като съгласно чл. 14 от него всяка държава-членка е свободна да извършва връчване на съдебни документи пряко чрез пощенски услуги на лица, пребиваващи в друга държава-членка, посредством препоръчано писмо с обратна разписка или друга равностойна услуга. Уредената в ГПК възможност за връчване на електронен адрес, посочен от самата страна, съставлява друга равностойна услуга по смисъла на регламента. Ищцата не може да ограничава предвидените в закон способи за връчване със свои изявления, затова е без значение обстоятелството, че ищцата е поискала от съда да бъде уведомявана за актовете му с препоръчани пощенски пратки с обратна разписка. Разпореждането от 21.03.2022 г. е редовно връчено на ищцата от 22.03.2022 г., когато е удостоверено постъпването му в посочената от самата ищца електронна система и срокът за обжалването му е изтекъл на 29.03.2022 г. Подадената на 31.03.2022 г. частна жалба срещу това разпореждане е просрочена и правилно въззивният съд е прекратил производството по нея. Също правилно съдът е приел, че предоставянето на правна помощ на ищцата е неоправдано, с оглед ползата, която тя би могла да извлече от нея. Поради това обжалваното определение следва да бъде потвърдено.</w:t>
        <w:tab/>
        <w:br/>
        <w:tab/>
        <w:t xml:space="preserve"/>
        <w:tab/>
        <w:br/>
        <w:tab/>
        <w:t xml:space="preserve">Ищцата може да предяви иска отново, но като изпълни задължението си по чл. 40 ГПК да посочи съдебен адресат – лице в седалището на съда, чрез което да й бъдат връчвани съобщения. От това задължение тя не може да бъде освободена, независимо дали има затруднения във връзка с намирането на съдебен адресат. От своя страна съдът също е длъжен да изпълни задълженията си по посочената разпоредба, като уведоми ищцата за последиците от непосочване на съдебен адресат /чл. 40 ал. 2 изр. 2 ГПК/.</w:t>
        <w:tab/>
        <w:br/>
        <w:tab/>
        <w:t xml:space="preserve"/>
        <w:tab/>
        <w:br/>
        <w:tab/>
        <w:t xml:space="preserve">По изложените съображения Върховният касационен съд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ПОТВЪРЖДАВА определение на Софийски апелативен съд № 1373/ 25.05.2022 г. по ч. гр. д.№ 1300/ 2022 г.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