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№5014/28.09.2022 по гр. д. №3056/2022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50146</w:t>
        <w:tab/>
        <w:br/>
        <w:tab/>
        <w:t xml:space="preserve"/>
        <w:tab/>
        <w:br/>
        <w:tab/>
        <w:t xml:space="preserve">София, 28.09.2022 година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 в закрито съдебно заседание на двадесети септември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съдията К. М гр. дело № 3056 по описа за 2022 година и за да се произнесе съобрази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Образувано е по молба вх. № 25007628 от 2.02.2022 г. на С. Р. М. и В. А. А. за отмяна на влязлото в сила решение от 28.12.2000 г. по гр. д. № 3740/1998 г. на Софийски районен съд (оставено в сила с решение от 20.01.2003 г. по гр. д. № 4569/2001 г. на Софийски градски съд), с което В. А. А. (понастоящем правоприемник и на А. А. А.) и Ф. А. М. са осъдени на основание чл. 108 ЗС да предадат на „Балканкар ЗПДЕА Г. Костов“ АД, гр. София имот пл. № *, представляващ част от парцел I в кв. 8 по плана на [населено място], заедно с намиращата се в него жилищна сграда, находяща се на [улица].</w:t>
        <w:tab/>
        <w:br/>
        <w:tab/>
        <w:t xml:space="preserve"/>
        <w:tab/>
        <w:br/>
        <w:tab/>
        <w:t xml:space="preserve">Ответникът по молбата „Балканкар ЗПДЕА Г. Костов“ АД, гр. София счита, че същата е процесуално недопустима, като подадена извън срока по чл. 305, ал. 1, т. 5 ГПК, тъй като молителите са знаели за влязлото в сила решение най-късно към 27.07.2007 г., видно от протокол за въвод във владение.</w:t>
        <w:tab/>
        <w:br/>
        <w:tab/>
        <w:t xml:space="preserve"/>
        <w:tab/>
        <w:br/>
        <w:tab/>
        <w:t xml:space="preserve">Върховният касационен съд, след преценка на данните по делото, съобразно правомощията по чл. 307, ал. 1 ГПК, констатира следното: </w:t>
        <w:tab/>
        <w:br/>
        <w:tab/>
        <w:t xml:space="preserve"/>
        <w:tab/>
        <w:br/>
        <w:tab/>
        <w:t xml:space="preserve">Молителите са обосновали основанието по чл. 303, ал. 1, т. 5 ГПК. </w:t>
        <w:tab/>
        <w:br/>
        <w:tab/>
        <w:t xml:space="preserve"/>
        <w:tab/>
        <w:br/>
        <w:tab/>
        <w:t xml:space="preserve">В. А. А. твърди, че не е упълномощавал адвокат П. да го представлява пред втората съдебна инстанция и практически не е призоваван и представляван по делото. В кориците на първоинстанционното производство – лист 67 – е пришито пълномощно, с което В. А. А. е упълномощил адвокат П. да го представлява по гр. д. № 3740/1998 г. на СРС до окончателното му приключване във всички съдебни инстанции. Второинстанционното решение от 20.01.2003 г. по гр. д. № 4569/2001 г. на Софийски градски съд е съобщено на В. А. чрез адвокат П. на 5.09.2003 г. След като адвокатските пълномощия са важали до приключване на делото във всички съдебни инстанции следва, че молителят В. А. А. е уведомен за съдебното решение на 5.09.2003 г. Към този момент е действал ГПК отм. г., чл. 232, ал. 1 ГПК от който предвижда тримесечен срок за подаване на молбата за отмяна в хипотезата на чл. 231, ал. 1, б. „е“. Подадената на 2.02.2022 г. молба за отмяна е процесуално недопустима и следва да бъде оставена без разглеждане.</w:t>
        <w:tab/>
        <w:br/>
        <w:tab/>
        <w:t xml:space="preserve"/>
        <w:tab/>
        <w:br/>
        <w:tab/>
        <w:t xml:space="preserve">С. Р. М. твърди, че Ф. А. М. е било името й преди смяната на арабско-турските имена с български, като документите й за самоличност винаги са били с имената С. Р. М. и че не е подписвала пълномощно за адвокат П., нито е призовавана по делото, а за решението узнала от В. А. около 20 дни преди подаване на молбата за отмяна. Поискала е допускане на графологична експертиза, която да установи дали адвокатски пълномощни от адвокатски кочан под № 024347 и № 024338 са подписани от нея.</w:t>
        <w:tab/>
        <w:br/>
        <w:tab/>
        <w:t xml:space="preserve"/>
        <w:tab/>
        <w:br/>
        <w:tab/>
        <w:t xml:space="preserve">Неоснователен е доводът на „Балканкар ЗПДЕА Г. Костов“ АД, гр. София, че видно от протокол за принудително отнемане на вещи по изп. д. № 20077850400133 на ЧСИ рег. № * към 27.07.2007 г. С. М. е намерена в имота при въвод във владение и съответно е узнала и за влязлото в сила решение. Изпълнителното производство е образувано с взискател „Елпром ЕМС“ АД и длъжник „Балканкар ЗПДЕА Г. Костов“ АД, гр. София въз основа на изпълнителен лист, издаден по гр. д. № 12847/2006 г. на СРС, 69 състав, а не по изпълнителния лист, издаден по влязлото в сила решение, чиято отмяна се претендира.</w:t>
        <w:tab/>
        <w:br/>
        <w:tab/>
        <w:t xml:space="preserve"/>
        <w:tab/>
        <w:br/>
        <w:tab/>
        <w:t xml:space="preserve">Подадената от С. Р. М. молба за отмяна следва да бъде насрочена в открито съдебно заседание, като по допустимостта й съдът ще се произнесе след изслушване на експертно заключение със задача да установи дали пълномощно от адвокатски кочан под № 024338 на лист 67 от гр. д. № 3740/1998 г. на Софийски районен съд, 48 състав е подписано от С. Р. М., като за сравнителен материал се ползва снети от експерта образци от подписа, както и подписа на С. Р. М. на разписка за връчено на 13.02.2022 г. съобщение на лист 135 и пълномощно от 22.02.2022 г. на лист 147 от гр. д. № 3740/1998 г. на Софийски районен съд, 48 състав, както и на молбата за отмяна вх. № 25007628 от 2.02.2022 г. на лист 7, на пълномощно и договор за правна защита и съдействие на лист 10, на молба вх. № 25054233 от 19.07.2022 г. на лист 53 от гр. д. № 3056/2022 г. на ВКС, II гр. о.</w:t>
        <w:tab/>
        <w:br/>
        <w:tab/>
        <w:t xml:space="preserve"/>
        <w:tab/>
        <w:br/>
        <w:tab/>
        <w:t xml:space="preserve">При горните констатации Върховният касационен съд на Р. Б, Второ гражданско отделение </w:t>
        <w:tab/>
        <w:br/>
        <w:tab/>
        <w:t xml:space="preserve"/>
        <w:tab/>
        <w:br/>
        <w:tab/>
        <w:t xml:space="preserve"> ОПРЕДЕЛИ:ОСТАВЯ БЕЗ РАЗГЛЕЖДАНЕ молба вх. № 25007628 от 2.02.2022 г. на В. А. А. за отмяна на влязлото в сила решение от 28.12.2000 г. по гр. д. № 3740/1998 г. на Софийски районен съд (оставено в сила с решение от 20.01.2003 г. по гр. д. № 4569/2001 г. на Софийски градски съд), като ПРЕКРАТЯВА производството по гр. д. № 3056/2022 г. на ВКС, II гр. о. в тази част.</w:t>
        <w:tab/>
        <w:br/>
        <w:tab/>
        <w:t xml:space="preserve"/>
        <w:tab/>
        <w:br/>
        <w:tab/>
        <w:t xml:space="preserve">Определението в тази част подлежи на обжалване с частна жалба пред друг тричленен състав на Върховния касационен съд на Р. Б в едноседмичен срок от съобщаването му на В. А. А..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 вх. № 25007628 от 2.02.2022 г. на С. Р. М. за отмяна на влязлото в сила решение от 28.12.2000 г. по гр. д. № 3740/1998 г. на Софийски районен съд (оставено в сила с решение от 20.01.2003 г. по гр. д. № 4569/2001 г. на Софийски градски съд).</w:t>
        <w:tab/>
        <w:br/>
        <w:tab/>
        <w:t xml:space="preserve"/>
        <w:tab/>
        <w:br/>
        <w:tab/>
        <w:t xml:space="preserve">Допуска изслушване на съдебно графическа експертиза, която да даде заключение дали пълномощно от адвокатски кочан под № 024338 на лист 67 от гр. д. № 3740/1998 г. на Софийски районен съд, 48 състав е подписано от С. Р. М., като за сравнителен материал се ползва снети от експерта образци от подписа, както и подписа на С. Р. М. на разписка за връчено на 13.02.2022 г. съобщение на лист 135 и пълномощно от 22.02.2022 г. на лист 147 от гр. д. № 3740/1998 г. на Софийски районен съд, 48 състав, както и на молбата за отмяна вх. № 25007628 от 2.02.2022 г. на лист 7, на пълномощно и договор за правна защита и съдействие на лист 10, на молба вх. № 25054233 от 19.07.2022 г. на лист 53 от гр. д. № 3056/2022 г. на ВКС, II гр. о.</w:t>
        <w:tab/>
        <w:br/>
        <w:tab/>
        <w:t xml:space="preserve"/>
        <w:tab/>
        <w:br/>
        <w:tab/>
        <w:t xml:space="preserve">Определя депозит за изслушване на експертното заключение в размер на 400.00 лв., вносим по набирателната сметка на ВКС от С. Р. М. в едноседмичен срок от съобщението.</w:t>
        <w:tab/>
        <w:br/>
        <w:tab/>
        <w:t xml:space="preserve"/>
        <w:tab/>
        <w:br/>
        <w:tab/>
        <w:t xml:space="preserve">Определя за вещо лице С. В. Ч., София, п. к. 1582, [жк], [жилищен адрес] тел. ***.</w:t>
        <w:tab/>
        <w:br/>
        <w:tab/>
        <w:t xml:space="preserve"/>
        <w:tab/>
        <w:br/>
        <w:tab/>
        <w:t xml:space="preserve">Делото да се докладва за насрочване след влизане в сила на определението, с което е оставена без разглеждане молбата за отмяна на В. А. А..</w:t>
        <w:tab/>
        <w:br/>
        <w:tab/>
        <w:t xml:space="preserve"/>
        <w:tab/>
        <w:br/>
        <w:tab/>
        <w:t xml:space="preserve">Вещото лице да се призове след представяне на доказателства за внесен депозит.</w:t>
        <w:tab/>
        <w:br/>
        <w:tab/>
        <w:t xml:space="preserve"/>
        <w:tab/>
        <w:br/>
        <w:tab/>
        <w:t xml:space="preserve">Определението по молбата за отмяна на С. Р. М.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