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№104/28.09.2022 по гр. д. №2065/2021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№ 104София, 28.09.2022 г.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открито заседание на петнадесети септември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 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при секретаря Емилия Петрова, като разгледа докладваното от съдия Генчева гр. д. № 2065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290 ГПК. Образувано е по касационна жалба на С. Г. Д. срещу решение № 5178 от 28.08.2020 г. по в. гр. д. 3069/2019 г. на Софийски градски съд. Поддържат се оплаквания за неправилно установена фактическа обстановка, което довело до неправилно прилагане на материалния закон, както и за процесуални нарушения при обсъждане на свидетелските показания. </w:t>
        <w:tab/>
        <w:br/>
        <w:tab/>
        <w:t xml:space="preserve"/>
        <w:tab/>
        <w:br/>
        <w:tab/>
        <w:t xml:space="preserve"> Ответниците Й. Г. Д. и А. М. Д. оспорват жалбата. Считат, че съставът на ВКС не може служебно да прилага основанието по чл. 280, ал. 2, предл. 3 ГПК, както и че обжалваното решение не е очевидно неправилно. </w:t>
        <w:tab/>
        <w:br/>
        <w:tab/>
        <w:t xml:space="preserve"/>
        <w:tab/>
        <w:br/>
        <w:tab/>
        <w:t xml:space="preserve">По повдигнатия въпрос за служебното прилагане на чл. 280, ал. 2, предл. 3 ГПК и задължението на ВКС да постанови решение по настоящото дело са изложени съображения в определението от 29.03.2022 г., които няма да бъдат преповтаряни в решението.</w:t>
        <w:tab/>
        <w:br/>
        <w:tab/>
        <w:t xml:space="preserve"/>
        <w:tab/>
        <w:br/>
        <w:tab/>
        <w:t xml:space="preserve"> С определение № 60461 от 31.12.2021 г. по настоящото дело е допуснато на основание чл. 280, ал. 2, предл. 3 ГПК касационно обжалване на решение № 5178 от 28.08.2020 г. по в. гр. д. 3069/2019 г. на Софийски градски съд, в частта, с която след отмяна на първоинстанционното решение е допусната е съдебна делба на къща с площ от 75 кв. м. и разгъната застроена площ от 150 кв. м., състояща се от сутерен от две стаи, кухня, тоалетна и антре и първи етаж от две стаи, кухня, баня и антре и е отхвърлен е искът за делба на пристройка с площ от 42 кв. м., състояща се от: сутерен от три мазета и първи етаж – от кухня, хол и коридор, както и надстройка с площ от 120 кв. м., състояща се от четири стаи, кухня, баня и коридор, както и в частта, с която е отхвърлен искът да делба на С. Г. Д. срещу А. М. Д.. </w:t>
        <w:tab/>
        <w:br/>
        <w:tab/>
        <w:t xml:space="preserve"/>
        <w:tab/>
        <w:br/>
        <w:tab/>
        <w:t xml:space="preserve"> За да се произнесе, Върховният касационен съд в настоящия си състав взе предвид следното:</w:t>
        <w:tab/>
        <w:br/>
        <w:tab/>
        <w:t xml:space="preserve"/>
        <w:tab/>
        <w:br/>
        <w:tab/>
        <w:t xml:space="preserve">Предмет на делба е къща в [населено място],[жк], ул.“...-та“ № 6, която се състои от сутерен, първи етаж, втори етаж и тавански етаж в подпокривното пространство. Делбата на таванския етаж е допусната и в тази част въззивното решение е влязло в сила. Касационното обжалване е допуснато само в частта, засягаща делбата на сутерена, първия и втория етаж. </w:t>
        <w:tab/>
        <w:br/>
        <w:tab/>
        <w:t xml:space="preserve"/>
        <w:tab/>
        <w:br/>
        <w:tab/>
        <w:t xml:space="preserve">Първоначално къщата е била със застроена площ от 77 кв. м. и се е състояла от сутерен, първи етаж и втори полуетаж. Строена е през 1958 – 1959 г. в дворно място, което наследодателят Г. С. Д. е придобил през 1954 г. в резултат на покупко-продажба и извършена делба със съсобственика си Л. С. Ц.. С декларация по чл. 56, ал. 2, т. 2 З. /отм./, нотариално заверена на 09.03.1979 г. и надлежно вписана, Г. С. Д. </w:t>
        <w:tab/>
        <w:br/>
        <w:tab/>
        <w:t xml:space="preserve"/>
        <w:tab/>
        <w:br/>
        <w:tab/>
        <w:t xml:space="preserve">е изразил съгласие синовете му – ищецът С. Г. Д. и ответникът Й. Г. Д., да построят „от свое име и за своя сметка жилищно помещение съобразно утвърден архитектурен план, със застроена площ от 120 кв. м., от които 78 кв. м. построени и 42 кв. м. пристройка, и надстройка на втори етаж, състоящ се от две стаи, хол, кухня, клозет, баня, включително застроената част на пристройката и построената част“. В резултат на извършеното строителство през 1979 г. къщата е увеличила своята площ и етажност и понастоящем според заключението на вещото лице арх. М. М., на което се е основал въззивният съд, се състои от следните части: сутерен: в старата част на сградата са разположени две стаи, кухня, баня-тоалетна, коридор и стълбище, а в пристройката - три мазета със светли площи 17.50 кв. м., двете по 5 кв. м.; първи етаж - в старата част на сградата са разположени три стаи, вестибюл, баня-тоалетна и стълбищна клетка, в новата - кухня, дневна, коридор с достъп от двора; втори етаж - над старата част на сградата са разположени две стаи, кухня, вестибюл, стълбищна клетка, а над новата - две стаи и баня-тоалетна, както и тавански етаж, който не е предмет на настоящото касационното производство. Старата част от сградата е с площ от 77 кв. м., а пристройката – 42, 50 км. м.</w:t>
        <w:tab/>
        <w:br/>
        <w:tab/>
        <w:t xml:space="preserve"/>
        <w:tab/>
        <w:br/>
        <w:tab/>
        <w:t xml:space="preserve">По делото е представен одобрен архитектурен проект от 27.06.1979 г. за пристройка и надстройка на масивна жилищна сграда. „Надстройката“ според този проект е надграждане във височина и превръщане на втория полуетаж в нормален етаж. Проектът е одобрен по искане на посочените като молители Й. Д. и С. Д. и в същия са обозначени старата част на сградата и пристройката. Според свидетелите строежът е реализиран съвместно от съделителите. До края на 1979 г. били изградени в груб строеж вторият и таванският етаж. Ответникът Й. Д. и съпругата му А. Д. /също ответник/ се нанесли през 1982 г. на втория и на таванския етаж. </w:t>
        <w:tab/>
        <w:br/>
        <w:tab/>
        <w:t xml:space="preserve"/>
        <w:tab/>
        <w:br/>
        <w:tab/>
        <w:t xml:space="preserve">През 1983 г. е починала Е. Д., която е съпруга на Г. Д. и майка на двамата братя съделители С. и Й.. </w:t>
        <w:tab/>
        <w:br/>
        <w:tab/>
        <w:t xml:space="preserve"/>
        <w:tab/>
        <w:br/>
        <w:tab/>
        <w:t xml:space="preserve">С нотариален акт № ...от 03.12.1991 г., дело № ........../91 г., С. Г. Д. е дарил на баща си Г. С. Д. собствената си 1/2 идеална част от следния недвижим имот: жилище-пристройка на първия етаж от двуетажната жилищна сграда, състоящо се от стая, кухня и антре с площ от 40 кв. м., и втория етаж от жилищната сграда, състоящ се от четири стаи, кухня, баня и антре с площ от около 117 кв. м., без дворното място върху което е построена сградата.</w:t>
        <w:tab/>
        <w:br/>
        <w:tab/>
        <w:t xml:space="preserve"/>
        <w:tab/>
        <w:br/>
        <w:tab/>
        <w:t xml:space="preserve">С нотариален акт № .....от 06.12.1995 г., дело № ........../95 г. Г. С. Д. е дарил на сина си С. Г. Д. гореописания имот.</w:t>
        <w:tab/>
        <w:br/>
        <w:tab/>
        <w:t xml:space="preserve"/>
        <w:tab/>
        <w:br/>
        <w:tab/>
        <w:t xml:space="preserve">Г. С. Д. е починал на 23.07.2010 г. и е оставил за наследници по закон синовете си Й. Г. Д. и С. Г. Д..</w:t>
        <w:tab/>
        <w:br/>
        <w:tab/>
        <w:t xml:space="preserve"/>
        <w:tab/>
        <w:br/>
        <w:tab/>
        <w:t xml:space="preserve"> При тези данни въззивният съд, след отмяна на първоинстанционното решение, е постановил следния резултат: </w:t>
        <w:tab/>
        <w:br/>
        <w:tab/>
        <w:t xml:space="preserve"/>
        <w:tab/>
        <w:br/>
        <w:tab/>
        <w:t xml:space="preserve">- допуснал е съдебна делба при равни квоти между С. Д. и Й. Д. на следните недвижими имоти: поземлен имот с идентификатор ............по КККР на [населено място] и находящите се в него къща с площ от 75 кв. м. и разгъната застроена площ от 150 кв. м., състояща се от сутерен от две стаи, кухня, тоалетна и антре и първи етаж от две стаи, кухня, баня и антре; </w:t>
        <w:tab/>
        <w:br/>
        <w:tab/>
        <w:t xml:space="preserve"/>
        <w:tab/>
        <w:br/>
        <w:tab/>
        <w:t xml:space="preserve">- отхвърлил е иска на С. Д. срещу Й. Д. за делба на пристройка с площ от 42 кв. м., състояща се от: сутерен от три мазета и първи етаж – от кухня, хол и коридор, както и надстройка с площ от 120 кв. м., състояща се от четири стаи, кухня, баня и коридор;</w:t>
        <w:tab/>
        <w:br/>
        <w:tab/>
        <w:t xml:space="preserve"/>
        <w:tab/>
        <w:br/>
        <w:tab/>
        <w:t xml:space="preserve">- отхвърлил е иска да делба на С. Г. Д. срещу А. М. Д..</w:t>
        <w:tab/>
        <w:br/>
        <w:tab/>
        <w:t xml:space="preserve"/>
        <w:tab/>
        <w:br/>
        <w:tab/>
        <w:t xml:space="preserve"> Решението е очевидно неправилно по смисъла на чл. 280, ал. 2, предл. 3 ГПК. </w:t>
        <w:tab/>
        <w:br/>
        <w:tab/>
        <w:t xml:space="preserve"/>
        <w:tab/>
        <w:br/>
        <w:tab/>
        <w:t xml:space="preserve"> След извършеното през 1979 г. пристрояване и надстрояване на старата жилищна сграда тя е престанала да съществува като отделен обект на правото на собственост и не може да бъде самостоятелен обект на делба. Пристроеното към всеки един от етажите е функционално обединено със съществуващите в етажа помещения от старата част на сградата. Пристройката от 42 кв. м. не може да бъде самостоятелен обект, тъй като на първия етаж тя се състои от кухня, хол и коридор /липсва баня и тоалетна/, а на втория етаж – от две стаи и баня-тоалетна /липсва кухня/. Самата пристройка, разглеждана в нейната цялост – сутерен, първи и втори етаж, има необходимите помещения за едно жилище, но тя не е отделена от старата част на сградата и не е оформена като самостоятелно еднофамилно жилище. Отделно от това – без банята-тоалетна, която се намира в пристройката към втория етаж от старата сграда /т. нар. надстройка/, жилището в старата част на този етаж остава непълноценно, тъй като в него липсва санитарен възел. </w:t>
        <w:tab/>
        <w:br/>
        <w:tab/>
        <w:t xml:space="preserve"/>
        <w:tab/>
        <w:br/>
        <w:tab/>
        <w:t xml:space="preserve"> Дори да се вземе предвид заключението на вещото лице инж. П. Р., което въззивният съд не е обсъдил, резултатът е същият. Според това заключение на втория етаж пристройката се състои от стая и всекидневна и също няма изискуемите помещения за едно жилище – кухня, баня и тоалетна, т. е. не може да бъде самостоятелна вещ.</w:t>
        <w:tab/>
        <w:br/>
        <w:tab/>
        <w:t xml:space="preserve"/>
        <w:tab/>
        <w:br/>
        <w:tab/>
        <w:t xml:space="preserve"> В практиката на ВС и ВКС последователно се приема, че когато една пристройка, изградена въз основа на учредено право на строеж, не представлява самостоятелен обект съобразно строителните правила и норми, отделна лична собственост върху нея не възниква, а в този случай е налице присъединяване по чл. 97 ЗС на новопостроеното към съществуващата жилищна сграда, като собственикът на сградата става собственик и на пристройката. В този смисъл е решение № 263 от 26.II.1985 г. по гр. д. № 24/85 г., I г. о., решение № 137 от 17.08.2010 г. на ВКС по гр. д. № 3954/2008 г., II г. о., решение № 100 от 25.06.2014 г. на ВКС по гр. д. № 4966/2013 г., I г. о., ГК, решение № 707 от 25.10.2010 г. на ВКС по гр. д. № 48/2010 г., I г. о., решение № 778 от 16.11.2010 г. на ВКС по гр. д. № 1096/2009 г., I г. о. и др.</w:t>
        <w:tab/>
        <w:br/>
        <w:tab/>
        <w:t xml:space="preserve"/>
        <w:tab/>
        <w:br/>
        <w:tab/>
        <w:t xml:space="preserve"> Настоящият случай е точно такъв. Главната вещ е старата сграда, а пристройката и надстройката са инкорпорирани в нея. Затова въпреки учреденото право на пристрояване и надстрояване, носителите на суперфицията не придобиват самостоятелно право на собственост на пристройката и „надстройката“ /състояща се от стара и нова част/, тъй като новото строителство е функционално свързано със старото и по силата на чл. 97 ЗС възниква единна собственост върху всяко едно от жилищата – в сутерена, на първия и на втория етаж. Самото право на строеж, учредено по реда на чл. 56, ал. 2, т. 2 З. /отм./, не може да създаде права, тъй като предмет на суперфицията е както вече построеното /старата сграда/, така и това, което предстои да бъде пристроено към всеки един от съществуващите етажи и което според одобрения архитектурен проект е функционално свързано със старата част. Съгласно последователната практика на ВС и ВКС, с нотариално заверено заявление по чл. 56, ал. 2, т. 3 З. не може да се учреди право на строеж за изграден вече обект (жилище, ателие, гараж и пр.) – в този смисъл решение № 489 от 14.VII.1986 г. по гр. д. № 295/86 г., IV г. о., решение № 1131 от 27.VII.1995 г. по гр. д. № 743/95 г., IV г. о., Същото се отнася и за учредяване на право на строеж с нотариален акт - решение № 296 от 15.04.2005 г. на ВКС по гр. д. № 492/2004 г., II г. о. Следователно – носителите на правото на строеж С. Д. и Й. Д. не са могли да придобият въз основа на учреденото в тяхна полза право на строеж собственост както върху пристройката /несамостоятелна вещ/, така и върху старата част на сградата, представляваща главната вещ, тъй като в тази част правото на строеж е нищожно.</w:t>
        <w:tab/>
        <w:br/>
        <w:tab/>
        <w:t xml:space="preserve"/>
        <w:tab/>
        <w:br/>
        <w:tab/>
        <w:t xml:space="preserve"> По изложените съображения следва да се приеме, че след извършеното ново строителство след 1979 г. в имота не възниква отделна собственост върху пристроеното и надстроеното, а по силата на присъединяването по чл. 97 ЗС то става собственост на лицата, които към този момент са били собственици на старата сграда – Г. С. Д. и съпругата му Е. Д.. Съпругата придобива права върху сградата дори да не е била собственик на дворното място – т. 4 на ППВС № 5/1972 г. </w:t>
        <w:tab/>
        <w:br/>
        <w:tab/>
        <w:t xml:space="preserve"/>
        <w:tab/>
        <w:br/>
        <w:tab/>
        <w:t xml:space="preserve"> На следващо място – при допускане на делбата съдът не е отчел значението на прехвърлителните сделки, извършени между наследодателя Г. Д. и ищеца С. Д.. Това също представлява очевидна неправилност по смисъла на чл. 280, ал. 2, предл. 3 ГПК.</w:t>
        <w:tab/>
        <w:br/>
        <w:tab/>
        <w:t xml:space="preserve"/>
        <w:tab/>
        <w:br/>
        <w:tab/>
        <w:t xml:space="preserve"> С нотариалния акт № ..........от 03.12.1991 г., дело № ........../91 г., С. Г. Д. не е могъл да дари на баща си Г. С. Д. 1/2 идеална част от следния недвижим имот: жилище-пристройка на първия етаж от двуетажната жилищна сграда, състоящо се от стая, кухня и антре с площ от 40 кв. м., и втория етаж от жилищната сграда, състоящ се от четири стаи, кухня, баня и антре с площ от около 117 кв. м., без дворното място върху което е построена сградата. Прехвърлителят не е бил собственик и сделката няма вещен ефект, тъй като правото на строеж, от което той черпи права, е недействително по изложените по-горе съображения. Следващият нотариален акт № .........от 06.12.1995 г., дело № .........../95 г., с който Г. С. Д. е дарил на сина си 1/2 ид. част от същия имот, не произвежда правно действие по отношение на прехвърлената несамостоятелна част от сграда - жилище-пристройка на първия етаж от двуетажната жилищна сграда, състоящо се от стая, кухня и антре с площ от 40 кв. м. По този въпрос следва да се има предвид приетото в Тълкувателно решение № 3 от 28.06.2017 г. на ВКС по тълк. д. № 3/2014 г., ОСГК, че правна невъзможност за обособяване на реално определена част от недвижим имот (сграда, жилище или други обекти) е налице, когато при сключване на сделката съществува непреодолима правна пречка да бъде одобрен инвестиционен проект за обособяване на тази част. В случая такава правна невъзможност е налице, тъй като пристройката на първия етаж няма баня и тоалетна и не може да бъде обособена като самостоятелно жилище. В останалата си част обаче, касаеща 1/2 ид. част от втория жилищен етаж, дарението е валидно /налице е самостоятелен обект/ и има вещен прехвърлителен ефект, тъй като дарителят е бил собственик. По силата на това дарение С. Д. е станал собственик на 1/2 ид. част от дарения втори етаж. Дарението не накърнява запазената част на Й. Д., тъй като се отнася само за 1/2 ид. част от етаж от четириетажна жилищна сграда, а в наследството на Г. Д. остава 1/2 ид. част от другите три етажа, т. е. дарението е в рамките на разполагаемата част. </w:t>
        <w:tab/>
        <w:br/>
        <w:tab/>
        <w:t xml:space="preserve"/>
        <w:tab/>
        <w:br/>
        <w:tab/>
        <w:t xml:space="preserve">Възражението на Й. Г. Д. и А. М. Д. за придобиване по давност на втория жилищен етаж от сградата /т. нар. надстройка/ не е преклудирано, тъй като делото е за делба и възможността да се направи такова възражение е до приключване на първото съдебно заседание. Това възражение обаче е неоснователно. Вторият етаж е бил предмет на преустройство, като от полуетаж се е превърнал в редовен етаж и е разширил площта си след извършеното през 1979 г. пристрояване и надстрояване. Преустройството е извършено въз основа на учредено право на строеж, което не е произвело правно действие по изложените по-горе съображения. Следователно Й. и А. са установили фактическа власт върху чужда вещ, която към този момент е била собственост на техните родители. Следва да се приеме, че то този начин те са започнали да осъществяват търпими действия, които се различават от владението, което е елемент от фактическия състав на придобивната давност. Дори да се приеме, че са осъществявали владение с намерение за своене поради незнание на пороците на учреденото право на строеж, следва да се отчете обстоятелството, че правото е било общо учредено в полза на двамата братя Й. и С., т. е. намерението на Й. би могло да бъде най-много за съвладение заедно със С., а не за самостоятелно владение. В тази хипотеза намира приложение Тълкувателно решение № 1 от 6.08.2012 г. на ВКС по тълк. д. № 1/2012 г., ОСГК, като по делото няма данни упражняващите фактическа власт Й. и А. да са отблъснали владението на С.. Следва да се отчете и първоначалното становище на Й. и А., изразено в първия им отговор на исковата молба, постъпил в съда на 27.05.2011 г., в който те изразяват становище, че „надстройката“ следва да се допусне до делба при квоти по 1/2 за ищеца и за двамата ответници, т. е. те са признали правата на С.. Следва да се отчете и дарението от 1995 г., по силата на което С. реално е станал собственик на 1/2 ид. част от този етаж. </w:t>
        <w:tab/>
        <w:br/>
        <w:tab/>
        <w:t xml:space="preserve"/>
        <w:tab/>
        <w:br/>
        <w:tab/>
        <w:t xml:space="preserve">По изложените съображения въззивното решение следва да бъде отменено за обектите, за които е допуснато касационно обжалване, като делбата се допусне според приетото от настоящата инстанция. Общи за ищеца С. Д. и ответника Й. Д. са следните имоти: </w:t>
        <w:tab/>
        <w:br/>
        <w:tab/>
        <w:t xml:space="preserve"/>
        <w:tab/>
        <w:br/>
        <w:tab/>
        <w:t xml:space="preserve">1. Сутеренен етаж, който включва 2 стаи, кухня, баня-тоалетна, коридор, стълбище и три мазета. Този етаж С. и Й. са придобили по наследство от своите родители и квотите на съсобственост са равни. Делбата следва да се допусне при равни квоти. </w:t>
        <w:tab/>
        <w:br/>
        <w:tab/>
        <w:t xml:space="preserve"/>
        <w:tab/>
        <w:br/>
        <w:tab/>
        <w:t xml:space="preserve">2. Първи жилищен етаж, състоящ се от три стаи, вестибюл, баня-тоалетна и стълбищна клетка, кухня, дневна, коридор с достъп от двора. Съсобственици по наследство на този етаж са ищецът С. Д. и ответникът Й. Д., при равни квоти. Съсобствеността също е възникнала по наследство от родителите им. </w:t>
        <w:tab/>
        <w:br/>
        <w:tab/>
        <w:t xml:space="preserve"/>
        <w:tab/>
        <w:br/>
        <w:tab/>
        <w:t xml:space="preserve">3. Втори жилищен етаж, състоящ се от четири стаи, кухня, вестибюл, стълбищна клетка, баня-тоалетна. За този етаж С. Д. притежава собственост в размер на 1/2 ид. част по силата на дарението, извършено с нотариален акт № ...........от 06.12.1995 г., дело № ............./95 г. Останалата 1/2 ид. част е наследство от родителите на двамата братя и в нея квотите им са равни. Така правата в този етаж са както следва: 3/4 за ищеца С. Д. и 1/4 за ответника Й. Д..</w:t>
        <w:tab/>
        <w:br/>
        <w:tab/>
        <w:t xml:space="preserve"/>
        <w:tab/>
        <w:br/>
        <w:tab/>
        <w:t xml:space="preserve">А. Д. не притежава права върху процесната сграда, поради което искът за делба срещу нея следва да бъде отхвърлен.</w:t>
        <w:tab/>
        <w:br/>
        <w:tab/>
        <w:t xml:space="preserve"/>
        <w:tab/>
        <w:br/>
        <w:tab/>
        <w:t xml:space="preserve">При този изход на делото на жалбоподателя С. Д. следва да се присъдят сторените разноски за касационното производство.</w:t>
        <w:tab/>
        <w:br/>
        <w:tab/>
        <w:t xml:space="preserve"/>
        <w:tab/>
        <w:br/>
        <w:tab/>
        <w:t xml:space="preserve">Разноските са в размер на 30 лв. държавни такси, 800 лв. по договор за правна защита и съдействие от 05.10.2020 г. в полза на адв. В. С.; 800 лв. по договор за правна защита и съдействие от 26.04.2021 г. в полза на адв. С. във връзка със защитата по касационната жалба на Й. Д. и А. Д. и 1000 лв. по договор за правна защита и съдействие от 07.09.2022 г. с адв.М. във връзка със защитата след допускане на касационно обжалване. От тези суми следва да бъдат присъдени на основание чл. 78, ал. 1 ГПК държавните такси от 80 лв. и 1000 лв. възнаграждение за един адвокат във връзка с производството по касационната жалба на С. Д., както и на основание чл. 78, ал. 3 ГПК – сумата от 800 лв. за защитата по касационната жалба на Й. Д. и А. Д.. Двете адвокатски възнаграждения не са прекомерни с оглед действителната фактическа и правна сложност на делото.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решение № 5178 от 28.08.2020 г. по в. гр. д. 3069/2019 г. на Софийски градски съд в частта, с която след отмяна на решение № 365362/19.03.2018 г. по гр. д. № 63006/2010 г. на СРС, 123 състав, е допусната е съдебна делба при равни квоти между С. Г. Д. и Й. Г. Д. на къща с площ от 75 кв. м. и разгъната застроена площ от 150 кв. м., находяща се в ПИ с идентификатор .............по КККР на [населено място], състояща се от сутерен от две стаи, кухня, тоалетна и антре и първи етаж от две стаи, кухня, баня и антре, както и в частта, с която е отхвърлен е искът на С. Г. Д. срещу Й. Г. Д. за делба на пристройка с площ от 42 кв. м., състояща се от: сутерен от три мазета и първи етаж – от кухня, хол и коридор, както и надстройка с площ от 120 кв. м., състояща се от четири стаи, кухня, баня и коридор и вместо него постановява:</w:t>
        <w:tab/>
        <w:br/>
        <w:tab/>
        <w:t xml:space="preserve"/>
        <w:tab/>
        <w:br/>
        <w:tab/>
        <w:t xml:space="preserve"> ДОПУСКА делба при равни квоти между С. Г. Д., ЕГН [ЕГН], и Й. Г. Д., ЕГН [ЕГН], на следните етажи от сграда, находяща се в [населено място], м. „К.“, ул. „.....“, № 6, построена в дворно място, съставляващо ПИ с идентификатор .............по КККР на [населено място], утвърдени със заповед № РД-18-69/14.12.2010 г. на изпълнителния директор на АГКК: 1. СУТЕРЕНЕН ЕТАЖ, състоящ се от 2 стаи, кухня, баня-тоалетна, коридор, стълбище и три мазета и 2. ПЪРВИ ЖИЛИЩЕН ЕТАЖ, състоящ се от три стаи, вестибюл, баня-тоалетна и стълбищна клетка, кухня, дневна, коридор с достъп от двора.</w:t>
        <w:tab/>
        <w:br/>
        <w:tab/>
        <w:t xml:space="preserve"/>
        <w:tab/>
        <w:br/>
        <w:tab/>
        <w:t xml:space="preserve"> ДОПУСКА делба при квоти 3/4 ЗА С. Г. Д., ЕГН [ЕГН], и 1/4 за Й. Г. Д., ЕГН [ЕГН], на следния етаж от сграда, находяща се в [населено място], м. „К.“, ул. „....“, № 6, построена в дворно място, съставляващо ПИ с идентификатор ..............по КККР на [населено място], утвърдени със заповед № РД-18-69/14.12.2010 г. на изпълнителния директор на АГКК: ВТОРИ ЖИЛИЩЕН ЕТАЖ, състоящ се от четири стаи, кухня, вестибюл, стълбищна клетка, баня-тоалетна. </w:t>
        <w:tab/>
        <w:br/>
        <w:tab/>
        <w:t xml:space="preserve"/>
        <w:tab/>
        <w:br/>
        <w:tab/>
        <w:t xml:space="preserve"> ПОТВЪРЖДАВА решение № 5178 от 28.08.2020 г. по в. гр. д. 3069/2019 г. на Софийски градски съд в частта, с която е отхвърлен искът за делба на С. Г. Д. срещу А. М. Д..</w:t>
        <w:tab/>
        <w:br/>
        <w:tab/>
        <w:t xml:space="preserve"/>
        <w:tab/>
        <w:br/>
        <w:tab/>
        <w:t xml:space="preserve"> ОСЪЖДА Й. Г. Д. да заплати на С. Г. Д. сумата от 1880 лв. разноски за касационното производство. </w:t>
        <w:tab/>
        <w:br/>
        <w:tab/>
        <w:t xml:space="preserve"/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