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№5012/27.09.2022 по търг. д. №1448/2021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 Р О Т О К О Л </w:t>
        <w:tab/>
        <w:br/>
        <w:tab/>
        <w:t xml:space="preserve"/>
        <w:tab/>
        <w:br/>
        <w:tab/>
        <w:t xml:space="preserve">Р- № 50124</w:t>
        <w:tab/>
        <w:br/>
        <w:tab/>
        <w:t xml:space="preserve"/>
        <w:tab/>
        <w:br/>
        <w:tab/>
        <w:t xml:space="preserve">София, 27.09.2022 година</w:t>
        <w:tab/>
        <w:br/>
        <w:tab/>
        <w:t xml:space="preserve"/>
        <w:tab/>
        <w:br/>
        <w:tab/>
        <w:t xml:space="preserve">Върховният касационен съд на Р. Б, Търговска колегия, Второ отделение в съдебно заседание на 27.09.2022 година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 З</w:t>
        <w:tab/>
        <w:br/>
        <w:tab/>
        <w:t xml:space="preserve"/>
        <w:tab/>
        <w:br/>
        <w:tab/>
        <w:t xml:space="preserve">сложи на разглеждане т. дело № 1448 по описа за 2021 година </w:t>
        <w:tab/>
        <w:br/>
        <w:tab/>
        <w:t xml:space="preserve"/>
        <w:tab/>
        <w:br/>
        <w:tab/>
        <w:t xml:space="preserve">докладвано от съдията Г. И</w:t>
        <w:tab/>
        <w:br/>
        <w:tab/>
        <w:t xml:space="preserve"/>
        <w:tab/>
        <w:br/>
        <w:tab/>
        <w:t xml:space="preserve"/>
        <w:tab/>
        <w:br/>
        <w:tab/>
        <w:t xml:space="preserve">Производството е по реда на чл. 290 ГПК.</w:t>
        <w:tab/>
        <w:br/>
        <w:tab/>
        <w:t xml:space="preserve"/>
        <w:tab/>
        <w:br/>
        <w:tab/>
        <w:t xml:space="preserve"> Страните уведомени по чл. 150 ал. 3 от ГПК, че се извършва запис на заседанието.</w:t>
        <w:tab/>
        <w:br/>
        <w:tab/>
        <w:t xml:space="preserve"/>
        <w:tab/>
        <w:br/>
        <w:tab/>
        <w:t xml:space="preserve">На поименно повикване на първо четене в 11.08 ч. страните се представиха така:</w:t>
        <w:tab/>
        <w:br/>
        <w:tab/>
        <w:t xml:space="preserve"/>
        <w:tab/>
        <w:br/>
        <w:tab/>
        <w:t xml:space="preserve">Жалбоподателят „Алта фармасютикълс“ ЕООД, редовно призован по реда на чл. 289 ГПК, чрез публикация в ДВ, бр. 60 /2022 г., стр. 155, за него се явява адв. В. с пълномощно по делото.</w:t>
        <w:tab/>
        <w:br/>
        <w:tab/>
        <w:t xml:space="preserve"/>
        <w:tab/>
        <w:br/>
        <w:tab/>
        <w:t xml:space="preserve">О. В Р. В., редовно призован по реда на чл. 289 ГПК, чрез публикация в ДВ бр. 40/2022 г., стр. 155, не се явява, за него се явява адв. М. с пълномощно по делото.</w:t>
        <w:tab/>
        <w:br/>
        <w:tab/>
        <w:t xml:space="preserve"/>
        <w:tab/>
        <w:br/>
        <w:tab/>
        <w:t xml:space="preserve">Адв. В.:Да се даде ход на делото.</w:t>
        <w:tab/>
        <w:br/>
        <w:tab/>
        <w:t xml:space="preserve"/>
        <w:tab/>
        <w:br/>
        <w:tab/>
        <w:t xml:space="preserve">Адв. М.: Да се даде ход на делото.</w:t>
        <w:tab/>
        <w:br/>
        <w:tab/>
        <w:t xml:space="preserve"/>
        <w:tab/>
        <w:br/>
        <w:tab/>
        <w:t xml:space="preserve">Върховният касационен съд, Търговска колегия, ІІ-ро отделение, намира, че не са налице процесуални пречки за даване ход на делото, поради което</w:t>
        <w:tab/>
        <w:br/>
        <w:tab/>
        <w:t xml:space="preserve"/>
        <w:tab/>
        <w:br/>
        <w:tab/>
        <w:t xml:space="preserve">ОПРЕДЕЛИ: </w:t>
        <w:tab/>
        <w:br/>
        <w:tab/>
        <w:t xml:space="preserve"/>
        <w:tab/>
        <w:br/>
        <w:tab/>
        <w:t xml:space="preserve">ДАВА ХОД НА ДЕЛОТО.</w:t>
        <w:tab/>
        <w:br/>
        <w:tab/>
        <w:t xml:space="preserve"/>
        <w:tab/>
        <w:br/>
        <w:tab/>
        <w:t xml:space="preserve">Докладва касационната жалба, отговора на касационната жалба и определението по чл. 288 ГПК.</w:t>
        <w:tab/>
        <w:br/>
        <w:tab/>
        <w:t xml:space="preserve"/>
        <w:tab/>
        <w:br/>
        <w:tab/>
        <w:t xml:space="preserve">Адв. В.: След произнасянето на определение за допускане на касационно обжалване двете страни успяха да постигнат договорености относно начина на изплащане на задълженията по претендираните от нас вземания, поради което на основание чл. 232 ГПК правя изявление за оттегляне на исковата молба за претендираните суми и тъй като това оттегляне е направено след първото заседание колегата трябва да изрази съгласие.</w:t>
        <w:tab/>
        <w:br/>
        <w:tab/>
        <w:t xml:space="preserve"/>
        <w:tab/>
        <w:br/>
        <w:tab/>
        <w:t xml:space="preserve">Адв.М.: Действително между страните е постигнато споразумение, поради което даваме съгласие за оттегляне на предявения иск.</w:t>
        <w:tab/>
        <w:br/>
        <w:tab/>
        <w:t xml:space="preserve"/>
        <w:tab/>
        <w:br/>
        <w:tab/>
        <w:t xml:space="preserve">Съдът като взе предвид, че е направено оттегляне на иска, с което процесуално действие съдът е десезиран </w:t>
        <w:tab/>
        <w:br/>
        <w:tab/>
        <w:t xml:space="preserve"/>
        <w:tab/>
        <w:br/>
        <w:tab/>
        <w:t xml:space="preserve">ОПРЕДЕЛИ: </w:t>
        <w:tab/>
        <w:br/>
        <w:tab/>
        <w:t xml:space="preserve"/>
        <w:tab/>
        <w:br/>
        <w:tab/>
        <w:t xml:space="preserve">ОБЕЗСИЛВА решение № 192 от 31.03.2021 г. по т. д. № 2391/2000 г. по описа на Апелативен съд София и потвърденото с него ррешение № 2064 от 16.03.2020 г. по гр. д. № 14818/2018 г. на Софийски градски съд.</w:t>
        <w:tab/>
        <w:br/>
        <w:tab/>
        <w:t xml:space="preserve"/>
        <w:tab/>
        <w:br/>
        <w:tab/>
        <w:t xml:space="preserve">ПРЕКРАТЯВА производството по т. д. 1448 от 2021 г. по описа на ВКС, второ т. о.</w:t>
        <w:tab/>
        <w:br/>
        <w:tab/>
        <w:t xml:space="preserve"/>
        <w:tab/>
        <w:br/>
        <w:tab/>
        <w:t xml:space="preserve">ПРЕКРАТЯВА производството по предявените искове, по които е образувано гр. д. № 14818 от 2018 г. на Софийски градски съд.</w:t>
        <w:tab/>
        <w:br/>
        <w:tab/>
        <w:t xml:space="preserve"/>
        <w:tab/>
        <w:br/>
        <w:tab/>
        <w:t xml:space="preserve">Определението за прекратяване може да се обжалва с частна жалба в седмодневен срок от днес пред друг състав на Върховния касационен съд.</w:t>
        <w:tab/>
        <w:br/>
        <w:tab/>
        <w:t xml:space="preserve"/>
        <w:tab/>
        <w:br/>
        <w:tab/>
        <w:t xml:space="preserve">Разглеждането на делото приключи в 11, 13 ч.</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