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№4037/28.03.2018 по адм. д. №9384/2017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АПК,образувано по касационна жалба на [фирма], със седалище и адрес на управление [населено място],чрез адв.В. срещу решение № 432 от 10.07.2017 г., постановено по адм. дело № 18/2017 г. по описа на Административен съд – Хасково. Излагат се оплаквания за неправилност на обжалваното решение, немотивираност и незаконосъобразност и се претендира отмяната му, със законните последици. </w:t>
        <w:tab/>
        <w:br/>
        <w:tab/>
        <w:t xml:space="preserve">Ответникът главен архитект на О. Х,в писмено становище излага доводи за незаконосъобразност на решението и основателност на касационната жалба и моли за отмяна на решението и произнасяне по същество с отхвърляне на жалбата срещу виза /комбинирана скица/ от 18.11.2016г. за проектиране на „търговски обект на един етаж“. </w:t>
        <w:tab/>
        <w:br/>
        <w:tab/>
        <w:t xml:space="preserve">О. [], със седалище и адрес на управление [населено място], чрез адв. К., оспорва касационната жалба и моли за оставяне в сила на решението като законосъобразно Претендира присъждане на разноски за настоящата инстанция. 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 и предлага да се потвърди решението изцяло като обосновано, правилно и законосъобразно. </w:t>
        <w:tab/>
        <w:br/>
        <w:tab/>
        <w:t xml:space="preserve">Върховният административен съд, второ отделение приема, че касационната жалба е подадена от надлежна страна и в срок, поради което е процесуално допустима, но неоснователна по следните съображения: </w:t>
        <w:tab/>
        <w:br/>
        <w:tab/>
        <w:t xml:space="preserve">С обжалваното решение е отменена по жалба на [фирма] виза от 18.11.2016г. за проектиране на „търговски обект на един етаж“, издадена от главния архитект на О. Х /комбинирана скица №[номер]/16.11.2016г./ в УПИ [номер] – „за обществено жилищно строителство и магазини“ на основание чл. 134, ал. 6 и чл. 42 от ЗУТ.Прието е, че визата е издадена от компетентния орган, при спазена административна процедура, но при неправилно приложение на материалния закон - не са спезини изискванияна на чл. 134, ал. 6 във вр. с чл. 140, ал. 2 от ЗУТ,поради предвиждане на ново допълвашо застрояване, което е извън предметния обхват на ал. 6, чл. 134 от ЗУТ. Обсъдено е подробно заключението на приетата по делото без оспорване съдебно-техническа експертиза, установяваща по безспорен начен, че с визата се променя "разположението и конфигурацията" на предвидените в УПИ [номер] сгради по действащия ПУП-ПРЗ,одобрен със заповед №73/1988г.,тъй като се предвижда ново застрояване към жилищна сграда за разширяване на съществуващ търговски обект-преустроен гараж. Изложени са допълнителни мотиви и за ненадлежно сезиране на адм. орган от субект, извън кръга на възложителите по смисъла на ал. 1, чл. 140 ЗУТ, липса на линии на застрояване към част от съществуващия магазин /стълби/ и несъответствие на визата с изискванията на чл. 59, ал. 2, т. 4 от АПК,поради противоречие в правните основания на чл. 134, ал. 6 и чл. 42 от ЗУТ. </w:t>
        <w:tab/>
        <w:br/>
        <w:tab/>
        <w:t xml:space="preserve">Решението е правилно и законосъобразно, постановено в унисон с изяснената по делото фактическа обстановка. </w:t>
        <w:tab/>
        <w:br/>
        <w:tab/>
        <w:t xml:space="preserve">Приетите за установени от административният съд фактически констатации се подкрепят от доказателствата по делото, а решаващият правен извод за незаконосъобразност на оспорената виза, поради несъответност и противоречие на визираните в нея правни основания на чл. 134, ал. 6 и чл. 42 от ЗУТ е обоснован с промяната на "разположението и конфигурацията" на предвидените в УПИ [номер] застройки, т. е. превилигированият ред по ал. 6, чл. 134 ЗУТ е неприложим, а се следва процедиране на изменение на действащия ПУП-ПЗ на някое от основанията по чл. 134 ЗУТ.Оно съдът е приел, че визата не отговаря на изискванията на чл. 140, ал. 2 ЗУТ и параметрите на исканото с визата застрояване не съвпадат с тези на действащия ПУП - ПРЗ от 1988г. Съгласно чл. 140, ал. 2 ЗУТ,към която норма препраща ал. 6, чл. 134 ЗУТ, визата за проектиране представлява копие (извадка) от действащ подробен устройствен план с обхват поземления имот и съседните му поземлени имоти, с означени налични сгради и постройки в него и в съседните имоти и с нанесени линии на застрояване и допустими височини, плътност и интензивност на застрояване и други изисквания, ако има такива, както и допустимите отклонения по чл. 36. В случая е безспорно обстоятелството, че процесната виза не отразява пълно застрояването в УПИ [номер] и част от елементите на основната жилищна сгада и магазина, като промяната в застрояването не е в рамките на предвидената с действащия ПУП-ПЗ конфигурация и разположение на сградите - обозначено е свързано застрояване на предвидената едноетажна стопанска /търговска/ пристройка с жилищната сграда. Освен това се допуска промяна в параметрите на предвиденото с ПУП застрояване, описани от експерта. Предвид това и след като е налице действащ за процесния УПИ [номер] ПУП – ПРЗ, с нанесени линии на застрояване и с процесната виза е отразено различно застрояване от това по действащия ПУП, както правилно е приел административният съд, не са били налице законовите предпоставки по чл. 134, ал. 6 във връзка с чл. 14, ал. 2 от ЗУТ за издаване на виза за проектиране и изработване на искания проект. </w:t>
        <w:tab/>
        <w:br/>
        <w:tab/>
        <w:t xml:space="preserve">Изложеното сочи на незаконосъобразност на процесната виза само на посоченото основание, поради което не следва да се обсъждат останалите доводи за липсата на легитимация по ал. 1, чл. 140 ЗУТ у заявителя, ненанесена кадастлана основа и налични комуникации в УПИ. </w:t>
        <w:tab/>
        <w:br/>
        <w:tab/>
        <w:t xml:space="preserve">Предвид горното, съдът намира, че не са налице сочените отменителни основания по чл. 209, т. 3 от АПК, поради което обжалваното решение следва да бъде потвърдено изцяло, а касационната жалба - оставена без уважение, като неоснователна. </w:t>
        <w:tab/>
        <w:br/>
        <w:tab/>
        <w:t xml:space="preserve">С оглед изхода на делото и своевременно заявената претенция за разноски от ответника [фирма],касаторът дължи разноските за настоящата инстанция по представения списък по чл. 80 ГПК в общ размер от 500лв. </w:t>
        <w:tab/>
        <w:br/>
        <w:tab/>
        <w:t xml:space="preserve">Водим от горното и на основание чл. 221, ал. 2 от АПК, Върховният административен съд, второ отделение,РЕШИ:</w:t>
        <w:tab/>
        <w:br/>
        <w:tab/>
        <w:t xml:space="preserve">ОСТАВЯ В СИЛА решение № 432 от 10.07.2017 г., постановено по адм. дело № 18/2017 г. по описа на Административен съд – Хасково. </w:t>
        <w:tab/>
        <w:br/>
        <w:tab/>
        <w:t xml:space="preserve">ОСЪЖДА [фирма], със седалище и адрес на управление [населено място] да заплати на [фирма], със седалище и адрес на управление [населено място] сумата 500лв / петстотин лева/,разноски.Решението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