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№7716/11.06.2018 по адм. д. №2385/2018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зам. кмета по „Териториално развитие“ на община П., чрез юрк. З. като като процесуален представител, срещу решение № 22 от 12.01.2018 г., постановено по адм. дело № 678/2017 г. по описа на Административен съд - Плевен. В касационната жалба се излагат доводи за неправилност на решението поради нарушение на материалния закон. Прави се искане за отмяната му и за решаване на спора по същество, като се потвърди оспорената заповед. Претендира се присъждане на юрисконсултско възнаграждение. </w:t>
        <w:tab/>
        <w:br/>
        <w:tab/>
        <w:t xml:space="preserve">Ответникът – П. А. Ч., чрез адв. П. като процесуален представител, изразява становище за неоснователност на касационната жалба. Претендира разноски за тази инстанция.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от надлежна страна срещу съдебен акт, който е неблагоприятен за нея и в срока по чл. 211, ал. 1 АПК.Разгледана по същество е неоснователна. </w:t>
        <w:tab/>
        <w:br/>
        <w:tab/>
        <w:t xml:space="preserve">Производството пред Административен съд - Плевен е образувано по жалба на П. А. Ч. срещу заповед № РД-12-302/24.07.2017 г. на зам. кмета по „Териториално развитие“ на община П., с която на основание чл. 225а във вр. с чл. 225, ал. 2, т. 2 ЗУТ е наредено премахването на незаконен строеж, пета категория: "надстройка на жилищна сграда" в УПИ [номер], кв. [номер] по плана на гр. [населено място], изпълнен без разрешение за строеж. </w:t>
        <w:tab/>
        <w:br/>
        <w:tab/>
        <w:t xml:space="preserve">С обжалваното решение съдът е отменил оспорения административен акт. Приел е, че заповедта е издадена от компетентен орган, в предвидената форма, при спазване на административнопроизводствените правила, но в противоречие с материалния закон и неговата цел. Изложил е съображения, че разпореденият за премахване незаконен строеж е търпим на основание § 127, ал. 1 ДР ЗИД ЗУТ.Ол е извод, че строежът не е допустим според разпоредбите, действали по времето, когато е извършен, поради неспазване на изискването по чл. 56, ал. 3 ЗТСУ отм. за нотариално заверено съгласие на съсобствениците на поземления имот за извършване на надстрояването, но е допустим според действащата разпоредба на чл. 183, ал. 4 ЗУТ, която не изисква такова съгласие в хипотезата на реализирано право на строеж от останалите съсобственици, построили сграда-близнак в същия имот. Предвид това съдът е приел, че строежът отговаря на действащите разпоредби по ЗУТ и като търпим не подлежи на премахване. </w:t>
        <w:tab/>
        <w:br/>
        <w:tab/>
        <w:t xml:space="preserve">Решението е валидно, допустимо и правилно като резултат по следните съображения: </w:t>
        <w:tab/>
        <w:br/>
        <w:tab/>
        <w:t xml:space="preserve">От данните по делото е установено, че през 1996 г. жалбоподателят е изпълнил строежа, предмет на заповедта, без строителни книжа. Строежът представлява надстройка над втори жилищен етаж, като е извършено преустройство на подпокривното пространство в мансардно жилище със застроена площ 70, 68 кв. м и височина 2, 5 м, променена е конфигурацията на покрива. </w:t>
        <w:tab/>
        <w:br/>
        <w:tab/>
        <w:t xml:space="preserve">От приетите доказателства е видно, че за надстройката е подадено заявление за узаконяване по реда и в срока по § 27 ПЗР ЗТСУ отм. , Внесен е проект за обект „надстройка на жилищна сграда – узаконяване и ново строителство“, който е съгласуван по всички части. Срещу него е подадено възражение от част от съсобствениците на имота, което не е уважено. Проектът е одобрен на 03.08.2000 г. от главния архитект на община П.. Съсобствениците на парцела са подали възражение до РДНСК – Плевен с искане за отмяната му. Липсват данни за произнасяне по това искане, налице е становище до началника на ДНСК за отмяна на одобрения проект. Не е издаден акт за узаконяване на извършената надстройка съгласно § 27 ПЗР ЗТСУ отм. . </w:t>
        <w:tab/>
        <w:br/>
        <w:tab/>
        <w:t xml:space="preserve">При тези данни изводът на първоинстанционния съд, че се касае за незаконен строеж по смисъла на чл. 225, ал. 2 т. 2 ЗУТ от пета категория, извършен без разрешение за строеж, е законосъобразен и обоснован. Разпоредбата сочи, че строеж или част от него е незаконен, когато се извършва без одобрени инвестиционни проекти и/или без разрешение за строеж. Такива строежи по силата на чл. 225а, ал. 1 ЗУТ се премахват със заповед на кмета на общината или упълномощено от него длъжностно лице. </w:t>
        <w:tab/>
        <w:br/>
        <w:tab/>
        <w:t xml:space="preserve">Незаконосъобразно съдът е приел, че не са изпълнени предпоставките на § 16, ал. 2 ПР ЗУТ, но това не се отразява на крайния му правен извод за търпимост на строежа. Разпоредбата на § 127, ал. 1 ДР ЗИД ЗУТ не е приложима за всички незаконни строежи, изпълнени до 31.03.2001 г., както неправилно е приел съдът. Тази норма не изключва приложението на § 16, а се явява негово допълнение, като въвежда четвърти период за обявяване на строежи, за които няма строителни книжа, за търпими. Затова е приложима за случаите на незаконни строежи, извършени в периода 02.01.2001 г. - 31.03.2001 г., но не и за строежи, извършени преди този период. Поради това относимата материалноправна норма за изследване предпоставките за търпимост в конкретния случай е тази на § 16, ал. 2 ПР ЗУТ. С оглед времето на изграждане на процесния строеж съдът е изследвал условията на цитираната норма, но е извел неправилни правни изводи. Задължителна предпоставка за приемането на строежа за търпим е той да е допустим по действащия подробен устройствен план и по правилата и нормативите, действали към момента на изграждането му или съгласно ЗУТ.Уено е по делото, че за имота, в който е изпълнено строителството, е одобрен ПРЗ със заповед от 1989 г. и за него е предвидено жилищно застрояване на два етажа, представляващо малкоетажно застрояване по смисъла на чл. 106, ал. 6, т. 3 ППЗТСУ отм. – до 3 етажа вкл. Този показател определя характера на застрояването по сега действащия чл. 23, ал. 1, т. 1 ЗУТ като ниско – до 10 м. Видно от представения по делото одобрен архитектурен проект, вертикален разрез, височината на сградата с изпълнената надстройка не променя характера на застрояването, което остава нискоетажно. От това следва, че макар и в отклонение от предвидената етажност съгласно терминологията на ЗТСУ и ППЗТСУ отм. на основното застрояване, не се нарушава предвиждането относно предвидения характер на застрояването. Строежът отговаря на техническите правила и нормативи за строителство по сега действащия ЗУТ. По делото е установена и третата законова предпоставка - налице е надлежното му деклариране в срок до 31.12.1998 г. С оглед изложеното строежът следва да се квалифицира като търпим съгласно § 16, ал. 2 ПР ЗУТ, поради което не подлежи на премахване. </w:t>
        <w:tab/>
        <w:br/>
        <w:tab/>
        <w:t xml:space="preserve">Незаконосъобразно е заключението на първоинстанционния съд, че липсата на съгласие от съсобствениците на поземления имот по чл. 56, ал. 3 ЗТСУ отм. , в който е извършено строителството, прави извършената надстройка нетърпим строеж. Наличието на такова съгласие е предпоставка за узаконяването на строежа, но не е условие за неговата търпимост. Независимо от това крайният правен извод на съда за материална незаконосъобразност на заповедта поради наличие на предпоставки за търпимост на разпоредения за премахване строеж е в съответствие със закона. </w:t>
        <w:tab/>
        <w:br/>
        <w:tab/>
        <w:t xml:space="preserve">Ето защо, като е отменил същата, административният съд е постановил правилно решение, което следва да бъде оставено в сила. </w:t>
        <w:tab/>
        <w:br/>
        <w:tab/>
        <w:t xml:space="preserve">При този изход на спора и с оглед своевременно заявеното от ответника искане за присъждане на разноски за касационната инстанция, община П. следва да му заплати такива в размер на 600 лева, представляващи адвокатско възнаграждение съгласно представения списък и договор за правна защита и съдействие от 02.05.2018 г. 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отделениеРЕШИ:</w:t>
        <w:tab/>
        <w:br/>
        <w:tab/>
        <w:t xml:space="preserve">ОСТАВЯ В СИЛА решение № 22 от 12.01.2018 г., постановено по адм. дело № 678/2017 г. по описа на Административен съд - Плевен. </w:t>
        <w:tab/>
        <w:br/>
        <w:tab/>
        <w:t xml:space="preserve">ОСЪЖДА община П. да заплати на П. А. Ч. направените раноски в размер на 600 (шестстотин)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