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№7741/11.06.2018 по адм. д. №5176/2018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Закон за общестевните поръчки /ЗОП/ във връзка с чл. 208 и сл. от Административнопроцесуалния кодекс /АПК/. </w:t>
        <w:tab/>
        <w:br/>
        <w:tab/>
        <w:t xml:space="preserve">Образувано е по касационна жалба на [фирма], със седалище и адрес на управление в [населено място], с управители Х. И., Г. Г. и М. М., подадена чрез упълномощен адв. М. Т., против решение № 360 от 29.03.2018 г., постановено от Комисията за защита на конкуренцията /КЗК, Комисията/ по преписка № КЗК-207/2018 г. С жалбата и в съдебно заседание се релевират касационни основания по смисъла на чл. 209, т. 3 от АПК - неправилност на оспорения акт. Касационният жалбоподател оспорва изводите на КЗК и твърди, че предлаганите по настоящата възлагателна процедура стоки представляват два отделни продукта, с оглед на което предложените от класирания на първо място участник също следва да отговарят на изискванията, които самият възложител е поискал с одобрената документация за участие. Заявава, че предложената от [фирма] апаратура не отговаря на условията на два нормативни акта. Претендира отмяна на обжалваното решение и решаване спора по същество с отмяна на атакувания акт на възложителя и връщане на преписката от съответния етап на процедурата. Прави искане за присъждане на сторените по делото разноски с представен списък за тях. </w:t>
        <w:tab/>
        <w:br/>
        <w:tab/>
        <w:t xml:space="preserve">Ответникът - Комисията за защита на конкуренцията не изразява становище по касационната жалба. </w:t>
        <w:tab/>
        <w:br/>
        <w:tab/>
        <w:t xml:space="preserve">Ответникът - управителят на "[фирма]", [населено място] оспорва касационната жалба чрез упълномощен адв. К., който в съдебно заседание и с писмена защита пледира за оставяне в сила обжалваното решение на Комисията и потвърждаване акта на възложителя, като правилни и законосъобразни. Претендира присъждане на направените в процеса разноски с приложен списък за тях. </w:t>
        <w:tab/>
        <w:br/>
        <w:tab/>
        <w:t xml:space="preserve">Заинтересованата страна - [фирма], със седалище и адрес на управление в [населено място], с управител Д. М., оспорва касационната жалба с писмено становище, в което развива подробни аргументи за неоснователност на жалбата и съответствие на офертата на дружеството със задължителните изисквания на възложителя.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в документацията на обществената поръчка възложителят е посочил, че за продуктите с вграден водомер трябва да е приложен документ, съгласно изискванията на работните приложения за измервателните устройства, изразени в право на носене на маркировка СЕ съгласно Директива на ЕС за измервателните уреди и КЗК е установила, че участникът е приложил документи съгласно Директива на ЕС за измервателните уреди 2004/22/ЕО за изделието водомер със сертификат за одобрение в срока на действие на Директивата на ЕС. Възложителят е посочил, че от 20.04.2016 г. се прилага Директива 2014/32/ЕС на Европейския парламент и на Съвета, относно предоставянето на пазара на измерителни уреди, която пък от своя страна е инкорпорирана в новата Наредба за съществените изисквания и оценяване съответствието на средствата за измерване /обн. ДВ, бр. 23 от 25.03.2016 г./. Според участващия по делото прокурор никой от участниците в процедурата не се е възползвал от правото си да изиска промяна в документацията за участие на основание чл. 100, ал. 2 от ЗОП, поради което относно допуснатата техническа грешка е приложима разпоредбата на Раздел „Други указания“ от документацията за участие, съгласно която „При противоречие между разпоредби, съдържащи се в документацията за участие, приложими са разпоредбите на нормативните актове", от което следва, че участниците трябва да докажат съответствие с поставеното изискване съобразно новата Наредба за съществени изисквания и оценяване съответствието на средствата за измерване с Директива 2014/32/ЕС на Европейския парламент и на Съвета от 26.02.2014 г. за хармонизиране на законодателствата на държавите членки относно предоставянето на пазара на измервателни уреди.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[фирма] за ПРОЦЕСУАЛНО ДОПУСТИМА - подадена от надлежна страна в срока, визиран в чл. 216, ал. 1 от ЗОП. </w:t>
        <w:tab/>
        <w:br/>
        <w:tab/>
        <w:t xml:space="preserve">Разгледана по същество касационната жалба е НЕОСНОВАТЕЛНА по следните съображения: </w:t>
        <w:tab/>
        <w:br/>
        <w:tab/>
        <w:t xml:space="preserve">С обжалваното решение № 360 от 29.03.2018 г. е оставена без уважение жалба с вх. № № ВХР - 293/07.02.2018 г., подадена от [фирма] срещу решение № РД 08-328/25.01.2018 г. на управителя на [фирма], [населено място] за класиране на участниците и определяне на изпълнител в процедура за възлагане на обществена поръчка с предмет "Доставка на спирателна и друга арматура за нуждите на [фирма] [населено място]", открита с решение № РД 08-5317 от 22.11.2017 г. на възложителя; оставено е без уважение искането на жалбоподателя за възлагане на направените от него разноски; възложено е на [фирма] да заплати направените от възложителя разноски в размер на 3 600 / три хиляди и шестотин/ лв. За да достигне до този резултат КЗК се е позовала на нормите на чл. 215, ал. 2, т. 1 от ЗОП и чл. 217 от ЗОП и е приела, че при провеждане на оспорената процедура за възлагане на обществена поръчка и при издаване на атакувания акт на възложителя не са допуснати противоречия с императивните изисквания на ЗОП и ППЗОП и с обявените изисквания на възложителя, съдържащи се в одобрената документация за участие. Органът по преразглеждането е разгледал всички релевирани с първоинстанционната жалба твърдения и възражения на [фирма], извършил е подробен фактически и правен анализ на относимите обстоятелства и е извел заключение за неоснователност на всички оплаквания на жалбоподателя. В мотивите на обжалваното решение е отразено, че класираният на първо място участник - [фирма] и неговата оферта съответстват на всички задължителни изисквания на възложителя, поради което не са налице основания за отстраняването му от процесната възлагателна процедура. </w:t>
        <w:tab/>
        <w:br/>
        <w:tab/>
        <w:t xml:space="preserve">Според настоящия съдебен състав обжалвания акт на КЗК е валиден, допустим и правилен. При постановяването му не е осъществено нарушение, съставляващо касационно основание, което да изисква неговата отмяна. Въз основа на цялостно изяснена фактическа и правна обстановка, след задълбочено обсъждане доводите на страните и правнорелевантните факти, Комисията е постановила законосъборазно решение, което следва да остане в сила. Това е така, защото КЗК точно е констатирала, че с решение № РД 08-5317 от 22.11.2017 г. възложителят е открил процедура за възлагане на обществена поръчка "публично състезание" с предмет: "Доставка на спирателна и друга арматура за нуждите на [фирма] - [населено място]", с което решение са одобрени обявлението и документацията за участие. В Раздел "Описание на предмета на поръчката", т. 4.4 е предвидено, че участниците доказват качеството и произхода на предлаганите спирателни и друга арматура със следните документи, които ако са на чужд език, задължително се придружават с превод на български език: т. 4.4.1 - Документи съгласно Наредба № РД-02-20-1 от 05 февруари 2015 г. за условията и реда за влагане на строителни материали в строежите на РБ, с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Европейска техническа оценка (ЕТО); декларация за характеристиките на строителния продукт, придружена с валиден документ от лице за оценяване на съответствието от Р. Б въз основа, на който е издадена, когато строителния продукт не е обхванат от хармонизиран европейски стандарт или не е издадена ЕТО за предлаганите от Участника изделия; документи, удостоверяващи санитарната безопасност и питейната пригодност на изделията съгласно изискванията на Наредба № 9 от 16 март 2001 г. за влияние на материалите при контакт върху качеството на водата, предназначена за питейно-битови цели. В т. 4.4.2. от горепосочения раздел е предвидено: Само за продукти с вграден водомер се прилагат допълнително и: документ, съгласно изискванията на работните приложения за измервателните устройства, изразени в право за носене на маркировка СЕ съгласно Директива на ЕС за измервателните уреди (MID 2004/22/ЕО); метрологично становище от Б. И по Метрология, удостоверяващ съответствие с Наредба за съществените изисквания и оценяване съответствието на средствата за измерване (приета с ПМС № 253 от 15.09.2006 г., обн., ДВ, бр. 80 от 3.10.2006г). Дейността на назначената от възложителя комисия по провеждане на процедурата е отразена в приложените към преписката протоколи и доклад по чл. 103, ал. 3 от ЗОП, в които помощният орган на възложителя е преценил, че е двамата участника отговарят на задължителните изисквания, поради което не е отстранил нито един от тях. След извършено оценяване на първо място е класиран участникът [фирма]. Въз основа на протоколите и доклада на помощния орган е издадено оспореното с жалбата решение № РД 08-328 от 25.01.2018 г., с което възложителят е определил за изпълнител на обществената поръчка [фирма], а участникът [фирма] е класиран на второ място. При тези вярно установени факти, КЗК е извела обосновани правни изводи. Както в първоинстанционната жалба, така и в касационното производство се развива тезата, че дружеството, което е определено за изпълнител на процесната обществена поръчка не отговаря на зададеното условие в т. 4.4.1 от документацията участие "Стоките да са сертифицирани съгласно Наредба № РД-02-20-1 от 5 февруари 2015 г. за условията и реда за влагане на строителни продукти в строежите на Р. Б". В документацията на обществената поръчка е предвидено, че участниците следва да представят документи, удостоверяващи санитарната безопасност и питейната пригодност на изделията, съгласно изискванията на Наредба № 9 от 16 март 2001 г. за влияние на материалите при контакт върху качеството на водата, предназначена за питейно-битови цели. КЗК е установила, че в конкретния случай визираните изисквания са изпълнени, тъй като в представения ЕЕДОП, в част В: "Технически и професионални способности", т. 12 участникът [фирма] ясно е декларирал с "ДА" наличие на възможност да представи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техническите спецификации или стандарти, посочени в обявлението или в документацията на поръчката. Освен това посоченото дружество е посочило и три документа, удостоверяващи санитарната безопасност на изделията, а именно: Становище за хигиенно-токсилогична безопасност изх. № 377-314/18.06.2010 г., издадено от [фирма] за производителя Е. Х.; Доклад за изпитване № 3609150101 за безопасността на здравето от 14.09.2016 г. на [фирма], [населено място] за [фирма], Сърбия и Удостоверения за санитарно съответствие от EUROFINS, Expertise Environnnementales /Екологични експертизи, Франция (т. 5.1 от фактите)., които са приети от назначената от възложителя комисия, като доказващи съответствие с гореописаното изискване. КЗК е изложила правилно принципно становище, че в нормата на чл. 67, ал. 1 от ЗОП изрично е предвидено, че при подаване на заявление за участие или оферта, кандидатът или участникът декларира липсата на основания за отстраняване и съответствие с критериите за подбор единствено чрез предоставяне на ЕЕДОП, като смисълът от декларирането е в това - на етап подаване на оферта или заявление за участие пмощният орган да не изисква предварително документи, доказващи обстоятелствата, свързани с липсата на основания за отстраняване и съответствието си с критериите за подбор, с оглед на което законодателят е счел, че е достатъчно декларирането им в ЕЕДОП. В случая законосъобразно е тълкувана и приложена разпоредбата на чл. 67, ал. 6 от ЗОП, според която преди сключването на договора за обществената поръчка, възложителят следва да изиска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В този смисъл е и обявената от възложителя документация за настоящата общественаа поръчка. Органът по преразглеждането точно е преценил, че в ЗОП е предвидена възложност за възложителя да изиска, по своя преценка, някои или част от документите за доказване в съответствие с текста на чл. 67, ал. 5 от ЗОП, като изразът "по всяко време" означава "по всяко време след подаване на заявлението/офертата", което е изцяло в унисон с целта на нормите, транспониращи европейските директиви, в които се изисква да се премахне административната тежест от участниците в процедурата, като се освободят от задължението да представят документи, касаещи личното им състояние и критериите за подбор на етап процедура и по този начин да им се позволи да насочат вниманието към подготовка на техническите си и ценови предложения за изпълнение на поръчката. Ето защо съдът намира за законосъобразно становището на КЗК, с което е прието за неоснователно оплакването на оспорващото дружество, че [фирма] не е предоставил горепосочените документи, понеже е достатъчно само тяхното деклариране при подаване на ЕЕДОП. За пълнота на изложението Комисията точно е констатирала, че участникът е приложил декларации за строителния продукт съгласно Наредба № РД-02-20-1, в които са цитирани съответни документи, удостоверяващи санитарна безопасност и питейна пригодност на изделията съгласно Наредба № 9, както и е представил сертификати за съответствие на предлаганите продукти съгласно Наредба № РД-02-20-1, издадени от страна на [фирма]. </w:t>
        <w:tab/>
        <w:br/>
        <w:tab/>
        <w:t xml:space="preserve">В касационната жалба се поддържа възражение, че оферираният [фирма] водомер [марка], производство на [фирма] Дания, не съответства на изискването, заложено в Приложение № 1 "Техническа спецификация" продуктът Регулатор за изходно налягане с вграден водомер (в едно тяло) или функционален аналог да е с мембранно задвижване и линеен корпус; пълнопроходен без водачи и опори на затвора; измервателният елемент да е вакуумно изолиран сух брояч с импулсен изход". В горепросоченото Приложение № 1 "Техническа спецификация" от документацията изрично е посочено, че продуктът "Регулатор за изходно налягане с вграден водомер" може да бъде предложен с функционален аналог PN 10. В конкретната хипотеза класираният на първо място участник е предложил водомер [марка], производство на [фирма] Дания, за регулатор за изходно налягане с вграден водомер, относно който помощният орган на възложителя и КЗК са преценили, че представлява функционален аналог, състоящ се от редуктор за изходно налягане (Вентил мембранен с код 1500) в комбинация с водомер [марка], който е еквивалент, който възложителят е приел. В случая са приложени каталожни страници за Регулатора за изходно налягане, от които е видно, че контролният вентил е с мембранно задвижване, има затворен механизъм и осъществява функциите за регулиране на изходно налягане и измервателният елемент - водомерът представлява вакуумна камера и е херметически затворен, произведен на базата на ултразвукова технология. Според жалбоподателя, продуктът [марка] не притежава мембранно задвижване, липсва затворен механизъм и елементи, осъществяващи функции за регулиране на изходно налягане, както и замерване и контрол на изходното налягане, но КЗК е счела това твърдение за неоснователно, тъй като [фирма] е представило сертификат № 018-НУРВСПСРБ-001 от 08.02.2017г, удостоверяващ съответствието на предложения регулатор за изходно налягане, издаден от [фирма], разрешение № РОССП-18 на МРРБ, както и ЕО сертификат за одобрение на типа на водомер [марка] по Директива относно измервателните уреди, номер на сертификата: [номер] на [фирма], издаден от [фирма], Дания, нотифициран орган № [номер] с дата на издаване 17.09.2015 г. и валидност до 22.03.2023 г. Настоящият съдебен състав намира, че е без правно основание становището на касационния жалбоподател, че лисват доказателства, че [фирма] е приложил документ към предложението си, доказващ изпълнение на изискването на възложителя продуктите с вграден водомер допълнително да притежават и Метрологично становище от Б. И по Метрология, удостоверяващ съответствие с Наредба за съществените изисквания и оценяване съответствието на средствата за измерване (приета с ПМС № 253 от 15.09.2006 г., обн., ДВ, бр. 80 от 3.10. 2006 г.). Задължителното условие, поставено от страна на възложителя е, че за продуктите с вграден водомер следва да е приложен документ, съгласно изискванията на работните приложения за измервателните устройства, изразени в право за носене на маркировка СЕ, съгласно Директива на ЕС за измервателните уреди (MID 2004/22/ЕО). КЗК правилно е констатирала, че класираният на първо място участник е приложил документи съгласно Директива на ЕС за измервателните уреди MID 2004/22/ЕО за изделието водомер [марка] - ЕО сертификат за одобрение на типа [марка], съгласно Директива относно измервателните уреди, номер на сертификата [номер], на [фирма], издаден от [фирма], Дания, нотифициран орган № [номер], с дата на издаване 17.09.2015 г. и валидност до 22.03.2023 г. Този сертификат е издаден в срока на действие на Директива на ЕС за измервателните уреди (MID 2004/22/ЕО), приложима от 30.10.2006 г. до 20.04.2016 г. В случая е отчетено обстоятелството, че от 20.04.2016 г. се прилага Директива 2014/32/ЕС на Европейския парламент и на Съвета от 26 февруари 2014 г. за хармонизиране на законодателствата на държавите членки относно предоставянето на пазара на измервателни уреди, която е възпроизведена в новата Наредба съществените изисквания и оценяване съответствието на средствата за измерване (приета с ПМС № 253 от 15.09.2006 г., Обн. ДВ. бр. 23 от 25 март 2016 г.). В тази връзка органът по преразглеждането се е съобразил със заявлението на възложителя, че е допуснал техническа грешка, относно която правилно е счетено, че не съставлява основание за отмяна, тъй като грешката се изразява само в погрешно изписване в документацията за участие на обнародването на предходната Наредба със същото заглавие. Безспорно в случая никой от участниците в процедурата не е поискал промяна в документацията за участие по реда на чл. 100, ал. 2 от ЗОП. С оглед на това Комисията законосъобразно е счела, че в случая следва се приложи Раздел XII - "Други указания" от документацията за участие, според които "При противоречие между разпоредби, съдържащи се в нормативни актове и такива, съдържащи се в документацията за участие, приложими са разпоредбите на нормативните актове". Ето защо в случая участниците е следвало да установят изискуемото съответствие съгласно сега действащата Наредба за съществените изисквания и оценяване съответствието на средствата за измерване, която е обнародвана в ДВ, бр. 23 от 25 март 2016 г. Според тази наредба е допустимо представяне на становище за съответствие и от други сертифициращи органи, което в случая е направено от страна на [фирма] чрез прелагането към офертата на цитирания Сертификат за одобрение на типа [марка], съгласно Директива относно измервателните уреди, номер на сертификата: [номер], на [фирма], издаден от [фирма], Дания. Оттук е изведено обосновано заключение, че в случая не е необходимо становище от БИМ, защото такова не се издава за водомери с оценено съответствие по Директива на ЕС за измервателните уреди (MID 2004/22/ЕО), което се потвърждава и от становище на БИМ изх. № 67-00-185/22.03.2018 г., което е приложено като доказателство по преписката от класирания на първо място участник. При тези данни настоящият съдебен състав намира, че касационният жалбоподател не е опровергал извода на КЗК, че чрез позоваване на ЕО сертификат за одобрение на типа [марка], съгласно Директива относно измервателните уреди, номер на сертификата [номер], на [фирма], издаден от [фирма], Дания, нотифициран орган № [номер], с дата на издаване 17.09.2015 г. и валидност до 22.03.2023 г., участникът [фирма] изцяло е изпълнил на посоченото изискване. </w:t>
        <w:tab/>
        <w:br/>
        <w:tab/>
        <w:t xml:space="preserve">По изложените съображения решаващият съдебен състав намира, че обжалваното решение не страда от инвокираните с касационната жалба пороци отм. енителни основания по смисъла на чл. 209, т. 3 от АПК. </w:t>
        <w:tab/>
        <w:br/>
        <w:tab/>
        <w:t xml:space="preserve">С оглед изхода на спора претенцията на касатора за присъждане на сторените по делото разноски се оставя без уважение. На основание чл. 143, ал. 4 от АПК касаторът следва да заплати на възложителя "[фирма]"- [населено място] направените по делото разноски, представляващи договорено и внесено адвокатско възнаграждение в размер на 3600 лв. </w:t>
        <w:tab/>
        <w:br/>
        <w:tab/>
        <w:t xml:space="preserve">На основание на горното на чл. 216 от ЗОП във връзка с чл. 221, ал. 2, предложение първо от АПК, Върховният административен съд, четвърто отделение,РЕШИ: </w:t>
        <w:tab/>
        <w:br/>
        <w:tab/>
        <w:t xml:space="preserve">ОСТАВЯ В СИЛА РЕШЕНИЕ № 360 от 29.03.2018 г., постановено от Комисията за защита на конкуренцията, по преписка № КЗК-207/2018 г. </w:t>
        <w:tab/>
        <w:br/>
        <w:tab/>
        <w:t xml:space="preserve">ОСЪЖДА [фирма], със седалище и адрес на управление в [населено място],[адрес], да заплати на "[фирма]", [населено място], [улица], направените в касационното производство разноски, представляващи адвокатско възнаграждение в размер на 3600 /три хиляди и шестотин/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