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№7666/08.06.2018 по адм. д. №13606/2017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кодекс. </w:t>
        <w:tab/>
        <w:br/>
        <w:tab/>
        <w:t xml:space="preserve">Образувано е във връзка с касационна жалба, подадена от Тръжна комисия назначена със заповед №РД-10-51/13.03.2017г. на председателя на Държавна агенция "Държавен резерв и военновременни запаси" срещу решение № 315 от 19.09.2017г., постановено от Административен съд В. Т, IV състав по адм. д.№ 331/2017г. С касационната жалба са релевирани доводи за неправилност на обжалваното решение на всички основания по чл. 209, т. 3 от АПК – нарушение на материалния закон, допуснати съществени нарушения на съдопроизводствените правила и необосновано. Касационният жалбоподател заявява искане за отмяна на обжалваното решение и постановяване на решение по същество на спора, с което да бъде отхвърлено оспорването. </w:t>
        <w:tab/>
        <w:br/>
        <w:tab/>
        <w:t xml:space="preserve">Ответникът С. И. С., изразява становище за неоснователност на касационната жалба и заявява искане обжалваното решение като правилно да бъде оставено в сила. </w:t>
        <w:tab/>
        <w:br/>
        <w:tab/>
        <w:t xml:space="preserve">Заинтересованите страни Е. В. Е., В. В. И., В. М. Д., В. В. Д., И. Б. Б., Х. Ю. Т., [фирма], Р. Я. Т., В. Д. З., Д. К. Д., П. К. П., И. С. Б., [фирма] и [фирма] - не вземат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предлага обжалваното решение като недопустимо да бъде обезсилено. </w:t>
        <w:tab/>
        <w:br/>
        <w:tab/>
        <w:t xml:space="preserve">Касационната жалба е подадена в преклузивния срок по чл. 211, ал. 1 от АПК и от легитимирана страна, за която решението е неблагоприятно, поради което разглеждането на жалбата е процесуално допустимо.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Производството пред административния съд е образувано във връзка с оспорване, с твърдения за неспазване на изискванията по организацията и провеждане на търг за продажба на движими вещи - частна държавна собственост, обявен със заповед № РД 10-51 от 13.03.2017 г. на председателя на Държавна агенция "Държавен резерв и военно временни запаси", гр. С. (ДА "ДРВВЗ"). По същество се оспорва решението на тръжната комисия жалбоподателят С. С. да не бъде допуснат до участие в търга относно позиция 63, тъй като не отговаря на условието за внасяне на депозит за участие, което решение е обективирано в тръжен протокол от 04.04.2017 г. </w:t>
        <w:tab/>
        <w:br/>
        <w:tab/>
        <w:t xml:space="preserve">Съдът е отменил оспорения акт, като е счел, че същият е постановен при несъответствие с приложимия материален закон. За да стигне до този извод, съдът е преценил, че решението за откриване на тръжната процедура не съдържа ясни указания дали гаранцията за участие следва да се определи като пропорция към цената на вещта с ДДС или без ДДС. След като е била налице такава неяснота, съдът е приел, че тръжната комисия е следвало да приеме за изпълнено изискването за участие в търга и на лицата, които са внесли гаранция в размер на 10% от цената на вещта без ДДС. Само на това основание съдът е отменил оспорения акт и е върнал преписката за провеждане на нова процедура при спазване на дадените указания по тълкуването и прилагането на закона. </w:t>
        <w:tab/>
        <w:br/>
        <w:tab/>
        <w:t xml:space="preserve">Обжалваното решение е неправилно. В хода на производството съдът е допуснал съществено нарушение на процесуалните правила, което е лишило ответникът от надлежно участие в производството по оспорване. </w:t>
        <w:tab/>
        <w:br/>
        <w:tab/>
        <w:t xml:space="preserve">С разпореждане от 16.05.2017г., постановено по адм. д. №242/2017г. IV състав на Административен съд В. Т е разделил производството по делото, като е отделил в отделни производства оспорването на тръжния протокол по отделните обособени позиции. Предмет на оспорване на адм. д.№ 331/2018г. е обособена позиция №63. С разпореждане от 26.05.2017г. съдът е определил предмета на оспорване и е конституирал като страни в производството С. И. С. – оспорваща страна и Тръжна комисия назначена със заповед №РД-10-51/13.03.2017г. на председателя на Държавна агенция "Държавен резерв и военновременни запаси" – ответник. Конституирани са като заинтересовани страни всички лица, подали заявление за участие в търга по обособената позиция. </w:t>
        <w:tab/>
        <w:br/>
        <w:tab/>
        <w:t xml:space="preserve">Съдът е конституирал ответника в производството като съобразил разпоредбата на чл. 26 от Наредба №7 от 14.11.1997г. за продажба на движими вещи частна собственост /Наредба №7/1997г./. В производството по делото съдът е приел като процесуален представител на ответната страна юрк. В. Д., която в това качество е взела участие като е изразявала становища, включително и по същество на спора, представяла е доказателства, приети от съда и е получавала призовките на ответника с отбелязано качество „юрисконсулт“. По делото е представено единствено пълномощно, от което е видно, че юрисконсулт Д. е упълномощена от С. Д. П. – председател на Държавна агенция „Държавен резерв и военновременни запаси“ /ДА ДРВВЗ/. Административният орган, упълномощил процесуалния представител, не е издател на оспорения акт и не е страна в производството. Страна в производството е тръжната комисия, чиито акт за отстраняване на участник от тръжната процедура се оспорва и именно този орган е конституиран от съда като ответник в производството. Като е приел за процесуален представител на ответната страна юрк.Д., упълномощена от председателя на ДА ДРВВЗ, съдът е нарушил правото на страна да участва в производството по оспорване, като бъде надлежно представлявана. Допуснатото от съда съществено нарушение на съдопроизводствените правила съставлява и основание за отмяна по чл. 239, т. 5, предложение второ от АПК. </w:t>
        <w:tab/>
        <w:br/>
        <w:tab/>
        <w:t xml:space="preserve">Допуснатото от съда нарушение на процесуалните правила налага отмяна на решението и връщане на делото за ново разглеждане от друг състав на първостепенния съд. При новото разглеждане, с оглед конституирания ответник в производството, съдът следва да даде възможност за надлежно представляване на тази страна в хипотезата на чл. 17, ал. 1 от АПК. </w:t>
        <w:tab/>
        <w:br/>
        <w:tab/>
        <w:t xml:space="preserve">С оглед на изложените съображения и на основание чл. 222, ал. 2, т. 1, във връзка с чл. 221, ал. 2, предложение второ от АПК, Върховният административен съд – четвърто отделениеРЕШИ:</w:t>
        <w:tab/>
        <w:br/>
        <w:tab/>
        <w:t xml:space="preserve">ОТМЕНЯ решение № 315 от 19.09.2017г., постановено от Административен съд В. Т, IV състав по адм. д.№ 331/2017г. и </w:t>
        <w:tab/>
        <w:br/>
        <w:tab/>
        <w:t xml:space="preserve">ВРЪЩА делото за ново разглеждане от друг състав на Административен съд В. 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