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№7570/07.06.2018 по адм. д. №5359/2017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Образувано е по касационна жалба на [фирма], срещу решение №135/03.04.2017 г. на Административен съд Добрич по адм. д.№596/2016 г., с което е отхвърлена жалбата на [фирма] срещу Писмена покана за възстановяване на получени суми без правно основание с изх.№2904-09-66/08.11.2016 г. издадена от Директора на РЗОК Добрич. </w:t>
        <w:tab/>
        <w:br/>
        <w:tab/>
        <w:t xml:space="preserve">В жалбата са наведени доводи за незаконосъобразност на решението като постановено в нарушение на материалния закон, съдопроизводствените правила и необоснованост. Иска се отмяната му, като вместо това се отмени издадената от РЗОК писмена покана. Навеждат се доводи за неправилно определени разходи за СМД и МДД с регулативните стандарти за 2014 г. и за несъобразяване от страна на РЗОК с реално извършените СМД/МДД за периода. </w:t>
        <w:tab/>
        <w:br/>
        <w:tab/>
        <w:t xml:space="preserve">Ответникът по касационната жалба – директорът на РЗОК Добрич, редовно уведомен, не се явява и не изпраща представител. Изразява писмено становище за неоснователност на оспорването. Претендира разноски за юрисконсултко възнаграждение пред касационната инстанция.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Настоящият касационен състав на Върховен административен съд, шесто отделение намира касационната жалба за допустима като подадена в срок от процесуално легитимирана страна, срещу решението на Административен съд Добрич. Разгледана по същество, е неоснователна, по следните съображения: </w:t>
        <w:tab/>
        <w:br/>
        <w:tab/>
        <w:t xml:space="preserve">Правилно първоинстанционният съд е отхвърлил жалбата на [фирма] срещу издадената от РЗОК Добрич писмена покана за възстановяване на неоснователно получени суми. Решението е валидно, допустимо и правилно, постановено при правилно тълкуване и прилагане на материалния закон и процесуалните правила към изяснената от съда фактическа обстановка по случая, въз основа на събраните по делото доказателства. </w:t>
        <w:tab/>
        <w:br/>
        <w:tab/>
        <w:t xml:space="preserve">С писмената покана, на основание чл. 76а, ал. 1 и ал. 3 от ЗЗО (ЗАКОН ЗА ЗДРАВНОТО ОСИГУРЯВАНЕ) (ЗЗО) е поканено лечебното заведение да възстанови получената сума от 9 226, 79 лева, съставляваща превишение на сумите назначени за ІV-тото тримесечие на 2014 г., брой/стойност на назначаваните специализирани медицински дейности /СМД/ и медико диагностични дейности /МДД/, в частта „Медицинско направление за консултация или за провеждане на съвместно лечение /бл.МЗ.НЗОК №3/ и „Направление за медико диагностична дейност /бл.МЗ-НЗОК №4/. Надвишението е констатирано при извършената проверка по изпълнението на определения брой назначавани СМД и стойността на назначаваната медико-диагностична дейност /МДД/ за ІV тримесечие на 2014 г. по Договор №084009/10.02.2014 г., съгласно утвърдения ред от НС на НЗОК по чл. 3, ал. 2 от Закон за бюджета на НЗОК за 2014 г. Въз основа на извършената проверка е издадена първоначално писмена покана №2904-09-69/16.12.2015 г. за възстановяване на неоснователно получени суми от [фирма]. С влязло в сила решение №90/07.04.2016 г. на Добрички административен съд по адм. д.№746/2015 г. е отменена предходна писмена покана в частта й относно ІІІ-тото тримесечие на 2014 г., а по отношение на ІV-тото тримесечие, е отменена също поканата и преписката е върната на РЗОК Добрич за ново произнасяне, съобразно указанията по тълкуване и прилагане на закона в обстоятелствената част на решението. Според решението установените от съда противоречия в поканата относно фактическите основания за претендираните поотделно суми и сумата като краен резултат, несъответствието между поканата и протокола за неоснователно получени суми за ІV-тото тричесемие налагат необходимостта в частта за ІV-тото тримесечие, поканата да бъде не само отменена, а и преписката да бъде върната на административния орган, който, след като се съобрази подробно със сторения от вещото лице по приетата по адм. д.№746/2015 г. аналиц на цялата 2014 г., да издаде нов административен акт, който да съответства на Правилата за определяне на броя на СМД и стойността на МДД за назначаване от изпълнители на първична и специализирана медицинска помощ по Решение №РД-НС-04-6/23.01.2014 г. на НС на НЗОК, както да е съобразен с индивидуалния договор и в него да бъдат надлежно отразени по видове дейности задълженията към РЗОК – Добрич на лечебното заведение с мотиви за всяк една посочена сума. </w:t>
        <w:tab/>
        <w:br/>
        <w:tab/>
        <w:t xml:space="preserve">При новото произнасяне от РЗОК Добрич с процесната писмена покана изх.№ 2904-09-66/08.11.2016 г., административният орган е взел предвид и е съобразил произнасянето си със заключението на приетата по адм. дело №746/2015 г. от Административен съд Добрич съдебно икономическа експертиза. Съгласно това заключение, при определяне превишенията на броя и стойностите на СМД / МДД, от една страна са допуснати технически грешки, а от друга не е бил взет предвид съществуващия заделен резерв по чл. 9, ал. 1 от Правилата за СМД и МДД, което е довело до неправилно изчисление при прилагане на схемата в индивидуалния договор в частта относно допустимите превишения по чл. 44, ал. 5 от Индивидуалния договор, както и на сумата, подлежаща на възстановяване по ИД. Вещото лице е изчислило размера на сумата на 9226, 77 лева, но при новото произнасяне на РЗОК Добрич е следвало в съответствие с Правилата и ИД надлежно да бъдат отразени по видове дейности задълженията на лечебното заведение към РЗОК Добрич. </w:t>
        <w:tab/>
        <w:br/>
        <w:tab/>
        <w:t xml:space="preserve">При издаване на новата писмена покана тези изисквания са съобразени. Поканата правилно е потвърдена от първоинстанционния съд. Неоснователни са доводите на касационния жалбоподател, че след връщане на преписката, РЗОК е следвало да повтори отново цялата процедура по проверката – с издаване на нова заповед за проверка от директора на РЗОК, тъй като такива указания не са били дадени от съда, а е достатъчно да са били спазени указанията по тълкувание и прилагане на закона от страна на административния орган. Писмената покана е издадена от компетентен орган, в рамките на правомощията му, в необходимата писмена форма, съдържа фактическите и правни основания за постановяването си. Поканата е издадена при липса на процесуални нарушения и в съответствие с материалния закон и целта му, поради което е законосъобразна. По адм. дело №596/2016 г. по описа на АС Добрич е прието отново заключение на съдебно-икономическа експертиза, която след обстойна проверка на отпуснатите лимити на ДКЦ за ІV-тото тримесечие на 2014 г., и действително изразходваните от изпълнителя на медицинска помощ средства за СМД /МДД, не е установило неправилност на сумата посочена като недължимо платена в процесната писмена покана. </w:t>
        <w:tab/>
        <w:br/>
        <w:tab/>
        <w:t xml:space="preserve">По отношение на възраженията в касационната жалба относно недължимост на сумите представляващи надвишения в уговорените с РЗОК суми за СМД и стойности за МДД, касационният състав намира следното: </w:t>
        <w:tab/>
        <w:br/>
        <w:tab/>
        <w:t xml:space="preserve">Изпълнителите на медицинска помощ са длъжни да спазват условията на индивидуалния протокол, който е неразделна част от индивидуалния им договор с РЗОК и под който са се подписали. Определянето на броя/стойността на СМД и МДД по тримесечия е в съответствие с изискванията на Закон за бюджета на НЗОК за 2014 г., чл. 3, ал. 1 от който предвижда, че всяко тримесечие към договорите с изпълнителите на първична и специализирана медицинска помощ НЗОК определя: 1. броя на назначаваните специализирани медицински дейности 2. стойността на назначаваните медико-диагностични дейности. Според чл. 3, ал. 2 от ЗБНЗОК за 2014 г., Надзорният съвет на НЗОК утвърждава ред за прилагане на ал. 1. Изискването за спазване на определения брой и стойност на МДД/СМД по тримесечия е съобразено с изградената система за финансиране и контрол на разходите определени в ЗБНЗОК 2014 г </w:t>
        <w:tab/>
        <w:br/>
        <w:tab/>
        <w:t xml:space="preserve">В чл. 43, ал. 1 от Индивидуалния договор – л. 153-154 по делото, също е посочено, че изпълнителят може да назначи извършване на СМД и МДД по брой или стойност на отделните видове. В чл. 43, ал. 2 от ИД се предвижда, че за всяко тримесечие възложителят определя на изпълнителя брой на назначаваните СМД и стойност на назначаваните МДД съобразно Правилата по чл. 3, ал. 2 от ЗБНЗОК за 2014 г. утвърден от НС на НЗОК, като според ал. 3 на чл. 43 от ИД, за всяко тримесечие се подписва протокол за определяне на броя на назначаваните СМД и стойността на назначаваните МДД съгласно чл. 24, ал. 1, т. 1 от НРД за МД за 2015 г. </w:t>
        <w:tab/>
        <w:br/>
        <w:tab/>
        <w:t xml:space="preserve">Съгласно чл. 44, ал. 4 от ИД, броят на СМД и стойностите на МДД по ал. 1 и 2 могат да бъдат надхвърляни с до 10%. Надвишението се допуска само за текущото тримесечие и не може да бъде прехвърляно в следващите. Съгласно чл. 44, ал. 5 от ИД, всяко тримесечие изпълнителят може да превишава с 15 процента определените им брой и назначаваните СМД и стойностите на МДД, но са длъжни да компенсират надвишението през следващото тримесечие. Не се допуска превишение през четвъртото тримесечие. </w:t>
        <w:tab/>
        <w:br/>
        <w:tab/>
        <w:t xml:space="preserve">Възраженията за неправилно определяне на регулационните стандарти са неотносими към предмета на настоящото производство, тъй като не касаят по същество оспорения акт – писмена покана за възстановяване на суми, а други актове и договора с ДКЦ, които не са предмет на настоящото производство. Извън предмета на съдебен контрол по делото е въпросът достатъчно реалистично ли са определени сумите отпускани на изпълнителите на МП за СМД и МДД и относно правилността на регулативните стандарти. Определените с индивидуалните протоколи стойности „параметри“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помощ. Те имат характера на прогнозна финансова рамка. Вместването на медицинските услуги в рамките на утвърдените стойности обезпечава финансовият ред в сферата на здравното осигуряване. С оглед на това в индивидуалните договори, сключени между НЗОК, респ. РЗОК и изпълнителите на медицинска помощ, са установени правила и рамки, в които изпълнителите на медицинска помощ могат да назначават специализирани медицински и медико-диагностични дейности за сметка на НЗОК, което означава, че излизането извън тези рамки е за сметка на изпълнителите на медицинска дейност, защото надвишава обема на медицинските дейности, които другата страна по договора - НЗОК е приела да финансира. Възложените параметри задължават изпълнителя на медицинска помощ да издаде определен брой направления или да назначи медико-диагностична дейност в рамките на определена стойност. Тези стойности са регулаторен механизъм, който трябва да кореспондира пряко с разполагаемия бюджет на НЗОК, определен в ЗБНЗОК за 2014 г. Съгласно чл. 76а от ЗЗО, в случаите, когато изпълнителят на медицинска и/или дентална помощ е получил суми без правно основание, които не са свързани с извършване на нарушение на закона, и това е установено при проверка от контролните органи по чл. 72, ал. 2, изпълнителят е длъжен да възстанови сумите, като за случая се съставя протокол за неоснователно получени суми по който могат да се направят възражения от обекта на проверката. В този смисъл съдебната практика - например решение № 10241 от 02.08.2017 г. по адм. д. № 6533/2016 г., VІ Отд. на ВАС. </w:t>
        <w:tab/>
        <w:br/>
        <w:tab/>
        <w:t xml:space="preserve">Касационният състав на Върховен административен съд, шесто отделение споделя мотивираните изводи на Административен съд Добрич. Не са налице визираните в жалбата касационни основания. Решението като правилно и законосъобразно следва да се остави в сила. </w:t>
        <w:tab/>
        <w:br/>
        <w:tab/>
        <w:t xml:space="preserve">Предвид изхода на спора и направеното своевременно искане от ответника по касация, следва да му се присъдят разноски по делото пред касационната инстанция в размер на 300 лева за юрисконсултско възнаграждение. </w:t>
        <w:tab/>
        <w:br/>
        <w:tab/>
        <w:t xml:space="preserve">Водим от изложеното, Върховният административен съд, касационен състав на шесто отделение,РЕШИ: </w:t>
        <w:tab/>
        <w:br/>
        <w:tab/>
        <w:t xml:space="preserve">ОСТАВЯ В СИЛА решение №135/03.04.2017 г. по адм. д.№596/2016 г. по описа на Административен съд Добрич. </w:t>
        <w:tab/>
        <w:br/>
        <w:tab/>
        <w:t xml:space="preserve">ОСЪЖДА [фирма] да заплати на РЗОК Добрич сумата от 300 /триста/ лева разноски по делото за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