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рег. № Ж 194/ 16.07.2012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 194/2012 г.</w:t>
        <w:tab/>
        <w:br/>
        <w:tab/>
        <w:t xml:space="preserve">София, 14.03.2013 г.</w:t>
        <w:tab/>
        <w:br/>
        <w:tab/>
        <w:t xml:space="preserve">Комисията за защита на личните данни (КЗЛД) в състав: Председател Венета Шопова и членове: Красимир Димитров, Валентин Енев и Веселин Целков на открито заседание, проведено на 27.02.2013г., на основание чл.10, ал.1, т.7 от Закона за защита на личните данни (ЗЗЛД), разгледа по същество жалба с рег.№Ж194/16.07.2012г., подадена от А.А.А. срещу „БТК” АД и „С.Г.Г.” ООД.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А.А.А. сезира Комисия за защита на личните данни с жалба, в която изразява твърдения за извършено от страна на „БТК” АД(„БТК”АД) и „С.Г.Г.” ООД неправомерно и нецелесъобразно обработване на свързаните с него лични данни.</w:t>
        <w:tab/>
        <w:br/>
        <w:tab/>
        <w:t xml:space="preserve">Жалбоподателят твърди, че на 15.06.2012г. е получил писмо от „С.Г.Г.” ООД, с което дружеството го е информирало за наличието на неизплатени суми към „БТК” АД, като в същото не са били посочени основанията, на които се дължи.</w:t>
        <w:tab/>
        <w:br/>
        <w:tab/>
        <w:t xml:space="preserve">А.А.А. допълва, че след по-горе цитираното писмо е получил две телефонни обаждания и едно кратко текстово съобщение от „С.Г.Г.” ООД, в които дружеството го информирало за неизплатена сума към „БТК” АД в размер на 230лв.</w:t>
        <w:tab/>
        <w:br/>
        <w:tab/>
        <w:t xml:space="preserve">А.А.А. уточнява, че не е абонат на „БТК” АД от края на 2007г. до началото на 2008г., като след този период не е получавал уведомление от телекомуникационната компания за наличието на неизплатени суми.</w:t>
        <w:tab/>
        <w:br/>
        <w:tab/>
        <w:t xml:space="preserve">Жалбоподателят заявява, че не е давал съгласие телефонният му номер, а така също и други негови лични данни да бъдат предоставяни на трети лица.</w:t>
        <w:tab/>
        <w:br/>
        <w:tab/>
        <w:t xml:space="preserve">А.А.А. иска от Комисията да бъде извършена проверка и в случай, че се установи допуснато нарушение на Закона за защита на личните данни, да се предприемат необходимите мерки за отстраняването му.</w:t>
        <w:tab/>
        <w:br/>
        <w:tab/>
        <w:t xml:space="preserve">Към жалбата е приложено като доказателство, копие на Уведомление за цесия с рег.№2112061316491.</w:t>
        <w:tab/>
        <w:br/>
        <w:tab/>
        <w:t xml:space="preserve">Жалбата, подадена от А.А.А. е съобразена с изискванията на Правилника за дейността на Комисията за защита на личните данни и нейната администрация (ПДКЗЛДНА) и съдържа необходимите нормативно определени реквизити. Комисията е сезирана от физическо лице, при наличието на правен интерес. В жалбата е посочена точната дата на твърдяното нарушение, от което следва извода, че е подадена в срока по чл.38, ал.1 от ЗЗЛД.</w:t>
        <w:tab/>
        <w:br/>
        <w:tab/>
        <w:t xml:space="preserve">Съгласно чл.10, ал.1, т.7 във връзка с чл.38 от Закона за защита на личните данни, КЗЛД разглежда жалби срещу актове и действия на администраторите на лични данни, с които се нарушават правата на физическите лица, както и жалби на трети лица във връзка с правата им по този закон. Със Закона за защита на личните данни се урежда защитата на физическите лица при обработване на личните им данни, от администраторите на лични данни, дефинирани в чл.3 от същия. Наличието на администратор на лични данни е абсолютна процесуална предпоставка за допустимостта на жалбата.</w:t>
        <w:tab/>
        <w:br/>
        <w:tab/>
        <w:t xml:space="preserve">Администратори на лични данни по смисъла на чл.3, ал.1 от ЗЗЛД в разглеждания случай са „БТК” АД и „С.Г.Г.” ООД. И двете дружества са изпълнили задължението си по чл.17 от ЗЗЛД и са регистрирани като администратори на лични данни в „Регистъра на администраторите на лични данни и водените от тях регистри”, поддържан от КЗЛД.</w:t>
        <w:tab/>
        <w:br/>
        <w:tab/>
        <w:t xml:space="preserve">Жалбата съдържа твърдения за злоупотреба с личните даннина г-н А.А.А., изразяваща се в неправомерната им употреба от „БТК” АД на „С.Г.Г.” ООД.</w:t>
        <w:tab/>
        <w:br/>
        <w:tab/>
        <w:t xml:space="preserve">Следователно жалбата е от компетентността на КЗЛД.</w:t>
        <w:tab/>
        <w:br/>
        <w:tab/>
        <w:t xml:space="preserve">В редовно заседание, проведено на 19.12.2012г., Комисията взема решение с което обявява жалба с рег.№Ж194/16.07.2012г. подадена от А.А.А. срещу „БТК” АД и „С.Г.Г.” ООД за процесуално допустима, насрочва я за разглеждане по същество в открито заседание, конституира страните в административното производство иизисква представянето на следните относими към административната преписка доказателства: от „БТК” АД– сключените между дружеството и А.А.А. договори;- месечните сметки, цитирани в изразеното становище, за периода 01.09.2008г. до 31.03.2009г. и Договор за цесия сключен между „БТК” АД и „С.Г.Г.” ООД и от „С.Г.Г.” ООД– пълномощно за представителна власт пред административния орган, в полза на Е.М.</w:t>
        <w:tab/>
        <w:br/>
        <w:tab/>
        <w:t xml:space="preserve">В изпълнение на постановеното от Комисията решение, с писмо рег.№П-1227 от 22.02.2013г. „БТК” АД представя следните доказателства: Месечна сметка №1029971438 от 04.10.2008г.; Месечна сметка №1031496131 от 04.11.2008г.; Месечна сметка №1033041336 от 07.12.2008г.; Месечна сметка №1034816891 от 04.01.2009г.; Месечна сметка №1036665594 от 05.02.2009г.; Месечна сметка №1040307258 от 04.04.2009г.; Договор за цесия от 27.04.2012г., сключен между „БТК” АД и „С.Г.Г.” ООД; Заявление/Договор за АДСЛ (ADSL) от 12.02.2007г. и Заявление/Договор за АДСЛ (ADSL) от 22.08.2007г.</w:t>
        <w:tab/>
        <w:br/>
        <w:tab/>
        <w:t xml:space="preserve">Следва да се отбележи, че към настоящата административната преписка е приложено, служебно от административния орган - Пълномощно (безсрочно) от 06.06.2012г., с което управителя на „С.Г.Г.” ООД е упълномощил Е.Д.М., да представлява дружеството пред КЗЛД.</w:t>
        <w:tab/>
        <w:br/>
        <w:tab/>
        <w:t xml:space="preserve">Страните в административното производство са редовно уведомени за постановеното решение на Комисията, с което жалбата е обявена за допустима и е насрочена дата за разглеждането й по същество.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изразяването на писмени становища с представяне на относимите по случая доказателства от„БТК” АД и „С.Г.Г.” ООД.</w:t>
        <w:tab/>
        <w:br/>
        <w:tab/>
        <w:t xml:space="preserve">„БТК” АД представя своето становище с писмо вх.№С 368/03.08.2012г. В същото се сочи, че г-н А.А.А. е титуляр по договори сключени с „БТК” АД за интернет и фиксирана гласова услуга.</w:t>
        <w:tab/>
        <w:br/>
        <w:tab/>
        <w:t xml:space="preserve">„БТК” АД заявява, че А.А.А. има неизплатени задължения към „БТК” АД в размер на 229.96лв., по шест месечни сметки, за периода 01.09.2008г. до 31.03.2009г., както следва:- 1029971438 от 04.10.2008г.– 9.53лв.;- 1031496131 от 04.11.2008г.– 6.40лв.;- 1033041336 от 07.12.2008г.– 32.80лв.;- 1034816891 от 04.01.2009г.– 32.80лв.;- 1036665594 от 05.02.2009г. – 32.80лв. и 1040307258 от 04.04.2009г.– 115.63лв. В тази връзка, по силата на сключен договор за цесия, телекомуникационната компания е прехвърлила задължението на А.А.А. на „С.Г.Г.” ООД.</w:t>
        <w:tab/>
        <w:br/>
        <w:tab/>
        <w:t xml:space="preserve">Телекомуникационната компания счита, че в конкретното административно производство е пасивно легитимирана страна, тъй като настоящия кредитор по дълга е „С.Г.Г.” ООД.</w:t>
        <w:tab/>
        <w:br/>
        <w:tab/>
        <w:t xml:space="preserve">„БТК” АД счита подадената от А.А.А. жалба за неоснователна.</w:t>
        <w:tab/>
        <w:br/>
        <w:tab/>
        <w:t xml:space="preserve">Като доказателства по жалбата, към становището е приложено заверено копие от пълномощно за представителна власт пред административния орган.</w:t>
        <w:tab/>
        <w:br/>
        <w:tab/>
        <w:t xml:space="preserve">„С.Г.Г.” ООД представя своето становище на 03.12.2012г. В същото се сочи, че личните данни на жалбоподателя са обработени в изпълнение на сключен между дружеството и „БТК” ЕАД, договор за цесия и съгласно пълномощно от 27.04.2012г.</w:t>
        <w:tab/>
        <w:br/>
        <w:tab/>
        <w:t xml:space="preserve">Дружеството за събиране на вземания уточнява, че спрямо задължението на г-н А.А.А. е встъпило в правото си на кредитор с всички произтичащи от това права и задължения, ведно с привилегиите, обезпеченията, другите им принадлежности, включително и с изтеклите лихви, ако има такива.</w:t>
        <w:tab/>
        <w:br/>
        <w:tab/>
        <w:t xml:space="preserve">„С.Г.Г.” ООД отбелязва, че са спазени изискванията на чл.99 от ЗЗД, респективно г-н А.А.А. е бил надлежно уведомен за направената цесия.</w:t>
        <w:tab/>
        <w:br/>
        <w:tab/>
        <w:t xml:space="preserve">Към становище не са приложени доказателства.</w:t>
        <w:tab/>
        <w:br/>
        <w:tab/>
        <w:t xml:space="preserve">На 24.07.2012г. е проведен телефонен разговор с г-н А.А.А. В същия той е уведомил Комисията за наличието на подадена от него жалба в Районна прокуратура– К., за извършено документно престъпление.</w:t>
        <w:tab/>
        <w:br/>
        <w:tab/>
        <w:t xml:space="preserve">За проведения телефонен разговор е съставен Протокол с рег.№ПР79/24.07.2012г.</w:t>
        <w:tab/>
        <w:br/>
        <w:tab/>
        <w:t xml:space="preserve">Във връзка с получената от жалбоподателя информация, с писмо рег.№П4482 от 17.09.2012г. на Председателя на КЗЛД е изискана информация от Районна Прокуратура– К., с оглед установяване предпоставките на чл.54, ал.1, т.3 и т.5 от АПК.</w:t>
        <w:tab/>
        <w:br/>
        <w:tab/>
        <w:t xml:space="preserve">В отговор, с писмо рег.№П4795 от 25.09.2012г. Районна прокуратура– К. уведомява Комисията, че А.А.А. не е подавал жалба в органа на досъдебното производство, респективно няма образувана преписка, нито досъдебно производство.</w:t>
        <w:tab/>
        <w:br/>
        <w:tab/>
        <w:t xml:space="preserve">Комисия за защита на личните данни приема, подадената от А.А.А. жалба за неоснователна, поради следните съображения:</w:t>
        <w:tab/>
        <w:br/>
        <w:tab/>
        <w:t xml:space="preserve">От събраните по административната преписка доказателства се установи, че А.А.А. е страна по договори за интернет и фиксирана гласова услуга, сключени с„БТК” АД, а именно: Заявление/Договор за АДСЛ (ADSL) от 12.02.2007г. и Заявление/Договор за АДСЛ (ADSL) от 22.08.2007г.</w:t>
        <w:tab/>
        <w:br/>
        <w:tab/>
        <w:t xml:space="preserve">Видно от представените като доказателства месечни сметки, жалбоподателят има натрупани задължения по-горе цитираните договори, за периода 01.09.2008г. до 31.03.2009г.</w:t>
        <w:tab/>
        <w:br/>
        <w:tab/>
        <w:t xml:space="preserve">Следва да се отбележи, че и в двата договора се съдържа текст, който информира абонатът, че подписвайки договорът той декларира, че е запознат и се съгласява да спазва Общите условия на „БТК” АД за предоставяне на АДСЛ услуги, публикувани на интернет страницата на дружеството– www.btc.bg. Записано е още, че „БТК” АД има право едностранно да променя Общите условия, като публикува промените на интернет страницата си. Такива промени влизат в сила в едномесечен срок от публикуването им. Потребителите, които не са съгласни с последващи едностранни промени, могат да уведомят „БТК” АД до изтичане на едномесечния срок, че отхвърлят промените. В противен случай, промените влизат в сила автоматично след изтичане на едномесечния срок.</w:t>
        <w:tab/>
        <w:br/>
        <w:tab/>
        <w:t xml:space="preserve">От своя страна в т.2.2. Лични данни от Общите условия за предоставяне на услугата „БТК ADSL” е разписан следният текст: „Потребителят се съгласява БТК да използва предоставените лични данни с цел доставка и поддържане на Услугата, както и кредитна оценка на Потребителя”.</w:t>
        <w:tab/>
        <w:br/>
        <w:tab/>
        <w:t xml:space="preserve">А.А.А. твърди, че не е абонат на „БТК” АД от края на 2007г. до началото на 2008г., но не подкрепя това свое твърдение с доказателства.</w:t>
        <w:tab/>
        <w:br/>
        <w:tab/>
        <w:t xml:space="preserve">По административната преписка не са събрани и доказателства да наличието на образувана проверка или досъдебно производство пред разследващите органи, за извършено документно престъпление, а именно подправяне на подписа положен от г-н А.А.А. върху спорните договори.</w:t>
        <w:tab/>
        <w:br/>
        <w:tab/>
        <w:t xml:space="preserve">От така изложеното следва да се направи обоснован извод, че са налице две от условията за допустимост на обработване личните данни на г-н А.А.А.,визирани в чл.4, ал.1, т.2 и т.3 от ЗЗЛД, а именно лицето, за което се отнасят данните е дало своето изрично съгласие, както и в случай, че обработването е необходимо за изпълнение на задължения по договор, по който физическото лице, за което се отнасят данните е страна, както и за действия, предхождащи сключването на договор и предприети по негово искане.</w:t>
        <w:tab/>
        <w:br/>
        <w:tab/>
        <w:t xml:space="preserve">Подписвайки Заявление/Договор за АДСЛ (ADSL) от 12.02.2007г. и Заявление/Договор за АДСЛ (ADSL) от 22.08.2007г., А.А.А. е дал своето изрично съгласие, свързаните с него лични данни да бъдат обработвани за целите на договорите, както и за извършване на кредитна оценка.</w:t>
        <w:tab/>
        <w:br/>
        <w:tab/>
        <w:t xml:space="preserve">Следва да се отбележи, че с оглед събраните по административната преписка, като доказателство месечни сметки е налице и друго условие за допустимост на обработването на свързаните с г-н А.А.А. лични данни, а именно визираното в чл.4, ал.1, т.7 от ЗЗЛД– обработването е било необходимо за реализиране на законните интереси на администратора.</w:t>
        <w:tab/>
        <w:br/>
        <w:tab/>
        <w:t xml:space="preserve">Администратор на лични данни, по смисъла на чл.3, ал.1 от ЗЗЛД в разглеждания случай е „БТК” АД. Администраторът на лични данни е изпълнил задължението си по чл.17 от ЗЗЛД, като е подал заявление за регистрация пред КЗЛД.</w:t>
        <w:tab/>
        <w:br/>
        <w:tab/>
        <w:t xml:space="preserve">Във връзка неизплатените суми от страна на г-н А.А.А., съгласно сключен Договор за прехвърляне на вземания от 27.04.2012г., сключен между „БТК” АДи „С.Г.Г.” ООД, първото дружество е цедирало своето вземане към г-н А.А.А. на второто дружество.</w:t>
        <w:tab/>
        <w:br/>
        <w:tab/>
        <w:t xml:space="preserve">По административната преписка е налице Уведомление за цесия, с което по реда на чл.99 от ЗЗД, А.А.А. е бил уведомен за извършената цесия.</w:t>
        <w:tab/>
        <w:br/>
        <w:tab/>
        <w:t xml:space="preserve">На основание чл.10, ал.1, т.7 и чл.38 от Закона за защита на личните данни, водима от горното, Комисия за защита на личните дани,</w:t>
        <w:tab/>
        <w:br/>
        <w:tab/>
        <w:t xml:space="preserve">РЕШИ:</w:t>
        <w:tab/>
        <w:br/>
        <w:tab/>
        <w:t xml:space="preserve">Обявява жалба с рег.№Ж194/16.07.2012г., подадена от А.А.А. срещу „БТК” АД и „С.Г.Г.” ООД, за неоснователна.</w:t>
        <w:tab/>
        <w:br/>
        <w:tab/>
        <w:t xml:space="preserve">Решението да се съобщи на страните в административното производство по реда на АПК.</w:t>
        <w:tab/>
        <w:br/>
        <w:tab/>
        <w:t xml:space="preserve">Решението на Комисията може да се обжалва пред Административен съд– София град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