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№623/07.06.2017 по гр. д. №753/2017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623</w:t>
        <w:tab/>
        <w:br/>
        <w:tab/>
        <w:t xml:space="preserve"> </w:t>
        <w:tab/>
        <w:br/>
        <w:tab/>
        <w:t xml:space="preserve">София, 07 юни 2017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десети май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753 по описа за 2017 година,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8326/16.11.2016 на Софийския градски съд от по гр. д. № 8898/2016/2016, с което е потвърдено решение № 57-II-35/ 30.03.2016 на Софийския районен съд по гр. д. № 41700/2015/2016, с което са уважени исковете за признаване незаконността на уволнението за възстановяване на заеманата длъжност и за обезщетение поради незаконно уволнение по чл. 344, ал. 1, т. 1, 2 и т. 3 КТ. </w:t>
        <w:tab/>
        <w:br/>
        <w:tab/>
        <w:t xml:space="preserve"> </w:t>
        <w:tab/>
        <w:br/>
        <w:tab/>
        <w:t xml:space="preserve">Недоволен от решението е касаторът [фирма], София, представляван от адв. А. У. от САК, като счита, че въззивният съд се е произнесъл по материалноправните въпроси може ли да започне ползването на разрешен отпуск по болест преди издаването на съответния медицински документ с оглед закрилата по чл. 333, ал. 1, т. 4 КТ; опорочен ли е болничен лист, издаден за минало време предвид разпоредбата на чл. 9, ал. 5 НМЕ; както и за правното значение на добросъвестността на работодателя при извършването на уволнение и правомощието на съда да основе решението си на нейното наличие или отсъствие, които (въпроси) са разрешени в противоречие с практиката на ВКС, основание за допускане на касационно обжалване по чл. 280, ал. 1, т. 1 ГПК. Позовава се на противоречие с практика на ВКС, която прилага. </w:t>
        <w:tab/>
        <w:br/>
        <w:tab/>
        <w:t xml:space="preserve"> </w:t>
        <w:tab/>
        <w:br/>
        <w:tab/>
        <w:t xml:space="preserve">Ответникът по жалбата Т. В. В., представляван от адв. А. П. от САК, я оспорва, като счита, че повдигнатите въпроси не са разрешени в противоречие с практиката на ВКС, а въззивното решение е по същество правилно. Претендира направените разноски за всички инстанции.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първите два иска са неоценяеми, а третият е обусловен от първия, намира, че то подлежи на касационно обжалване. Жалбата е подадена в срок, редовна е и е допустима.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ищецът е работил при ответника като „домакин”, по безсрочен трудов договор. Със заповед № 19/19.06.2015 е прекратено трудовото му правоотношение като дисциплинарно наказание за допуснато нарушение – неявяване на работа от 27. до 29.05.2015 г., за което отсъствие не е представен валиден оправдателен документ. В поисканите и дадени на 09.06.2015 г. обяснения по случая ищецът е посочил, че на 26. и 27.05. е уведомил по телефона отдел Човешки ресурси за отсъствието си и представя документ за насрочения на 19.06.2015 г. преглед пред ТЕЛК, когато ще му бъде издаден болничен лист, което работодателят е приел, че е в нарушение на вътрешните правила и на чл. 9, ал. 2 от Наредбата за медицинската експертиза. Неявяването на работа е дисциплинарно нарушение, но макар да не е доказано уведомяването на работодателя на 26. и 27. 05., той е знаел здравословното състояние на ищеца, както и обстоятелството, че той може да се ползва от закрила и е следвало да изчака представянето на медицинския документ в заявения от ищеца срок. Работодателят е обжалвал последващото решение на ТЕЛК, но не и издаденият болничен лист и след като не е преодолял закрилата по чл. 333, ал. 1, т. 4 КТ, въпреки че от обясненията на ищеца му е известно, че той е започнал ползването на разрешен отпуск, извършеното уволнение е незаконно.</w:t>
        <w:tab/>
        <w:br/>
        <w:tab/>
        <w:t xml:space="preserve"> </w:t>
        <w:tab/>
        <w:br/>
        <w:tab/>
        <w:t xml:space="preserve">Касационното обжалване не следва да бъде допуснато, макар повдигнатите правни въпроси да обуславят решението по делото, но те нямат претендираното значение. Въззивният съд е съобразил установената практика, че след като при наличието на съответните предпоставки болничен лист може да бъде издаден и за минало време, ползването на такъв отпуск може да започне преди издаването на съответния медицински документ, както и че съгласно чл. 8, ал. 1 КТ за да породят желаните правни последици, трудовите права и задължения трябва да се осъществяват добросъвестно.</w:t>
        <w:tab/>
        <w:br/>
        <w:tab/>
        <w:t xml:space="preserve"> </w:t>
        <w:tab/>
        <w:br/>
        <w:tab/>
        <w:t xml:space="preserve">При този изход на делото на ответника по касацията следва да бъдат присъдени само разноски за касационното производство в размер на 500, 00 лева, тъй като разноските за предходните производства са присъдени в първоинстанционното и въззивното решения. 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касационното обжалване на решение № 8326/16.11.2016 на Софийския градски съд от по гр. д. № 8898/2016/2016.</w:t>
        <w:tab/>
        <w:br/>
        <w:tab/>
        <w:t xml:space="preserve"> </w:t>
        <w:tab/>
        <w:br/>
        <w:tab/>
        <w:t xml:space="preserve">ОСЪЖДА [фирма], София да заплати на Т. В. В. от София сумата 500, 00 лева разноски по делото.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