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№1089/26.01.2017 по адм. д. №10351/2016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Административнопроцесуалния кодекс (АПК). </w:t>
        <w:tab/>
        <w:br/>
        <w:tab/>
        <w:t xml:space="preserve">Образувано е по касационна жалба на зам. ръководителя на Управляващия орган на Оперативна програма „Регионално развитие“/ОПРР/ и главен директор на Главна дирекция „Програмиране на регионалното развитие” при Министерство на регионалното развитие и благоустройството/МРРБ/ срещу решение № 5002/13.07.2016г., постановено по административно дело № 1555 по описа за 2016 г. на Административен съд София - град (АССГ). </w:t>
        <w:tab/>
        <w:br/>
        <w:tab/>
        <w:t xml:space="preserve">Касационният жалбоподател, чрез процесуалния си представител, навежда доводи за неправилност на решението, поради нарушение на материалния закон. Сочи, че решението на административния съд е недопустимо, тъй като оспореното писмо не притежава белезите на индивидуален административен акт. Неправилно АССГ е стигнал до извод за липсата на нарушение на чл. 58, ал. 2 ЗОП отм. , </w:t>
        <w:tab/>
        <w:br/>
        <w:tab/>
        <w:t xml:space="preserve">Ответникът – [община], чрез процесуалния си представител, изразява становище за неоснователност на касационната жалба и счита, че решението на АССГ следва да бъде потвърдено по съображения изложени в представен по делото писмен отговор. 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 от надлежна страна и срещу подлежащ на обжалване съдебен акт. </w:t>
        <w:tab/>
        <w:br/>
        <w:tab/>
        <w:t xml:space="preserve">Разгледана по същество касационната жалба е основателна, но по съображения, различни от изложените в нея. </w:t>
        <w:tab/>
        <w:br/>
        <w:tab/>
        <w:t xml:space="preserve">С обжалваното решение съставът на АССГ е отменил акт изх. № 99-00-6-8524/3/ от 21.01.2016 г. на зам. ръководителя на Управляващия орган на Оперативна програма „Регионално развитие” 2007-2013 г. и главен директор на Главна дирекция "Програмиране на регионалното развитие" при МРРБ. </w:t>
        <w:tab/>
        <w:br/>
        <w:tab/>
        <w:t xml:space="preserve">За да постанови решението си, съдът е приел, че оспореното писмо притежава характеристиките на индивидуален административен акт, Съдът е приел още, че обжалваният административен акт – писмо изх. № 99-00-6-8524/3/ от 21.01.2016 г. на главен директор на ГД „ПРР” и и заместник-ръководител на УО на ОП „РР” 2007-2013 г., е издаден от компетентен орган и в законоустановената форма при липса на допуснато съществено нарушение на процесуалните правила. Същият обаче е постановен в нарушение на материалния закон. Съгласно разпоредбата на чл. 58, ал. 2 ЗОП възложителят определя срока по ал. 1 в календарни дни. Срокът започва да тече от датата, определена за краен срок за получаване на оферти. А според ал. 1 срокът на валидност на офертите е времето, през което участниците са обвързани с условията на представените от тях оферти. След анализ на приложимите правни норми и след обсъждане на доказателствата по делото АССГ е стигнал до извод, че описаното в писмото нарушение на разпоредбата на чл. 58, ал. 2 ЗОП не попада в обхвата на т. 14 от приложението към чл. 6, ал. 1 от Методологията за определяне на финансови корекции във връзка с нарушения, установени при възлагането на обществени поръчки и на договори по проекти, съфинансирани от Структорните фондове, Кохезионния фонд на ЕС, Европейския земеделски фонд за развитие на селските райони,Европейския фонд за рибарство и фондовете от общата програма “Солидарност и управление на миграционните потоци“/МОФК/, тъй като не може да се квалифицира като изменение на критериите за подбор след отваряне на офертите, което води до незаконосъобразно отстраняване на участници. Така мотивиран съдът е отменил писмо изх. № 99-00-6-8524/3/ от 21.01.2016 г. на зам. ръководителя на Управляващия орган на Оперативна програма „Регионално развитие” 2007-2013 г. и главен директор на Главна дирекция "Програмиране на регионалното развитие" при МРРБ.Решението е допустимо, валидно, но неправилно. </w:t>
        <w:tab/>
        <w:br/>
        <w:tab/>
        <w:t xml:space="preserve">Неоснователни са доводите на касатора, че решението е недопустимо, тъй като е постановено по жалба срещу писмо, което не притежава характеристиките на индивидуален административен акт. Видно от доказателствата по делото с оспореното писмо се налага финансова корекция за установена финансова нередност. Писмото е издадено на 21.01.2016г. - след влизане в сила на Закон за управление на средствата от Европейските структурни и инвестиционни фондове (ЗУСЕСИФ), с оглед на което и предвид разпоредбата на чл. 73, ал. 4 ЗУСЕСИФ същото може да се оспорва пред съд по реда на АПК. Следователно правилно АССГ е разгледал подадената жалба по същество. </w:t>
        <w:tab/>
        <w:br/>
        <w:tab/>
        <w:t xml:space="preserve">Неправилен е обаче изводът на АССГ, че оспореният административен акт е издаден от компетентен орган. </w:t>
        <w:tab/>
        <w:br/>
        <w:tab/>
        <w:t xml:space="preserve">Издателят на административния акт, с който е наложена финансовата корекция, е заместник-ръководителят на Управляващия орган на Оперативна програма „Регионално развитие“ и главен директор на Главна дирекция „Програмиране на регионалното развитие“ при МРРБ. Със заповед № РД-02-14-39 от 12.01.2015 г. министърът на регионалното развитие и благоустройството е определил лицето А. С., изпълняваща длъжността главен директор на Главна дирекция „Програмиране на регионалното развитие” за заместник-ръководител на УО на ОП „РР“ 2007-2013 г. и на ОП "Региони в растеж" 2014-2020 г., като в пет точки й е възложил конкретни правомощия, включително да ръководи и организира дейността на УО на ОП „РР“ 2007-2013 г., в качеството си на заместник-ръководител на УО, както и да подписва искания за авансово, междинно и окончателно плащане. Като основание за издаване на заповедта са посочени чл. 25, ал. 4 от ЗА, чл. 5, ал. 4 от Устройствения правилник на МРРБ и чл. 9, ал. 1 и ал. 2 от ЗФУКПС. </w:t>
        <w:tab/>
        <w:br/>
        <w:tab/>
        <w:t xml:space="preserve">В чл. 25, ал. 4 от ЗА и в чл. 5, ал. 4 от Устройствения правилник на МРРБ са регламентирани видовете актове издавани от министрите, в качеството им на централни еднолични органи на изпълнителната власт със специална компетентност, включително на министъра на регионалното развитие и благоустройството, сред които и заповеди. Съгласно чл. 9, ал. 1 от ЗФУКПС, ръководителите по чл. 2, ал. 2 могат да делегират правомощията си по този закон на други длъжностни лица от ръководената от тях организация, като в тези случаи определят конкретните им права и задължения. В чл. 2, ал. 2 от ЗФУКПС са посочени организациите в публичния сектор, по смисъла на посочения закон, след които са и организациите, разпореждащи се със средства по фондове и програми от Европейския съюз, каквато безспорно се явява МРРБ. </w:t>
        <w:tab/>
        <w:br/>
        <w:tab/>
        <w:t xml:space="preserve">Съгласно чл. 73, ал. 1 ЗУСЕСИФ финансовата корекция се определя по основание и размер с мотивирано решение на ръководителя на управляващия орган, одобрил проекта. </w:t>
        <w:tab/>
        <w:br/>
        <w:tab/>
        <w:t xml:space="preserve">По силата на чл. 9, ал. 5 ЗУСЕСИФ ръководител на УО е ръководителят на администрацията или организацията, в чиято структура се намира УО или оправомощено от него лице. </w:t>
        <w:tab/>
        <w:br/>
        <w:tab/>
        <w:t xml:space="preserve">Видно от по-горе изложеното ръководител на УО на ОП „РР“, разполагащ с правомощието да налага финансови корекции, може да бъде министърът на околната среда и водите или друго оправомощено от него за ръководител на УО длъжностно лице. В случая със заповед № РД-02-14-39 от 12.01.2015 г. министърът на регионалното развитие и благоустройството, не е определил главния директор на Главна дирекция „Програмиране на регионалното развитие” при Министерство на регионалното развитие и благоустройството за ръководител на Управляващия орган, а вместо това е делегирал определени правомощия на заместник-ръководителя на управляващия орган, каквато възможност за делегация на правомощията за налагане на финансови корекции не е предвидена. </w:t>
        <w:tab/>
        <w:br/>
        <w:tab/>
        <w:t xml:space="preserve">Въпреки, че данни за това не се съдържат по делото, на съда е служебно известно, че към датата на издаване на оспорения акт, е действала заповед № РД-02-14-1090 от 17.11.2014 г. (отменена със заповед № РД-02-14-361 от 11.05.2016 г.) на министъра на регионалното развитие и благоустройството, с която е определен заместник-министъра на регионалното развитие и благоустройството за ръководител на УО на ОП „Регионално развитие“ 2007 – 2013 г., което лице е различно от издателя на акта. </w:t>
        <w:tab/>
        <w:br/>
        <w:tab/>
        <w:t xml:space="preserve">Изложеното по-горе води до извод, че главният директор на Главна дирекция "Програмиране на регионалното развитие" и заместник на ръководителя на УО на ОПРР би могъл да издаде валиден административен акт за налагане на финансова корекция единствено в хипотезата на заместване, доказателства за което по делото не са ангажирани. Липсва изрична заповед за заместване, както и доказателства, че към датата на издаване на оспореното писмо ръководителят на УО е бил възпрепятстван да упражнява правомощията си / заповед за отпуск, командироване, болничен лист или др./ Допуснато е нарушение на материалната компетентност, което има за правна последица нищожност на оспорения административен акт. Като е приел, че актът е издаден от компетентен административен орган, съдът е допуснал нарушение на материалния закон - касационно основание по чл. 209 т. 3 АПК. Решението следва да бъде отменено, а вместо него следва да бъде постановено ново решение по същество, с което да бъде обявена нищожността на оспорения акт. </w:t>
        <w:tab/>
        <w:br/>
        <w:tab/>
        <w:t xml:space="preserve">Съгласно разпоредбата на чл. 218, ал. 1 АПК касационната проверка е единствено в рамките на посочените в касационната жалба отменителни основания. В случая соченото от касационния жалбоподател отменително основание е нарушение на материалния закон. Отменителното основание съществено нарушение на съдопроизводствените правила не се сочи, а съгласно чл. 218, ал. 2 АПК съдът не следи служебно за спазването им. </w:t>
        <w:tab/>
        <w:br/>
        <w:tab/>
        <w:t xml:space="preserve">По изложените съображения и на основание чл. 221, ал. 2, предл. 2, вр. с чл. 222, ал. 1 от АПК, Върховният административен съд, седмо отделениеРЕШИ :</w:t>
        <w:tab/>
        <w:br/>
        <w:tab/>
        <w:t xml:space="preserve">ОТМЕНЯ решение № 5002 от 13.07.2016 г., постановено по административно дело № 1555 по описа за 2016 г. на Административен съд София – град и вместо това ПОСТАНОВЯВА. </w:t>
        <w:tab/>
        <w:br/>
        <w:tab/>
        <w:t xml:space="preserve">ОБЯВЯВА нищожността на акт за налагане на финансова корекция, обективиран в писмо изх. № 99-00-6-8524/3/ от 21.01.2016 г., издадено от заместник-ръководителя на Управляващия орган на Оперативна програма „Регионално развитие” 2007-2013 г. и главен директор на Главна дирекция "Програмиране на регионалното развитие" при Министерство на регионалното развитие и благоустройството.Решението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