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№6756/16.05.2011 по адм. д. №13761/2010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Административнопроцесуален кодекс (АПК). </w:t>
        <w:tab/>
        <w:br/>
        <w:tab/>
        <w:t xml:space="preserve">Образувано е по касационна жалба на "Кардинал груп комерс" ООД, гр. К., против Решение № 1150/23.07.10г. по адм. д.№ 2329/09г. по описа на Административен съд - Пловдив, с което е отхвърлена жалбата на дружеството против Ревизионен акт (РА) № 240900518/13.10.09г., издаден от орган по приходите при ТД на НАП - гр. С. З., потвърден с Решение № 818/03.12.09г. на и. д. Директор на Дирекция ”ОУИ” - Пловдив при ЦУ на НАП в обжалваната част за непризнатото право на данъчен кредит в размер на 82 005.34 лв. за данъчен период м. 02.2009г. </w:t>
        <w:tab/>
        <w:br/>
        <w:tab/>
        <w:t xml:space="preserve">В касационната жалба се твърди, че съдебното решение е незаконосъобразно като постановено в нарушение на материалния закон – касационно основание за отмяна по чл. 209, т. 3 от АПК. Касаторът иска отмяна на обжалваното съдебно решение и постановяване на друго, с което да бъде отменен РА. </w:t>
        <w:tab/>
        <w:br/>
        <w:tab/>
        <w:t xml:space="preserve">О. Д. на Дирекция "Обжалване и управление на изпълнението” – гр. П. при Централно управление на Национална агенция за приходите (Д”ОУИ”) оспорва касационната жалба по съображения в писмена защита, постъпила след приключване на устните състезания. Претендира юрисконсултско възнаграждение за производството пред настоящата инстанция.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І-А отделение счита, че касационната жалба е подадена от надлежна страна, в срок и е процесуално допустима, като разгледана по същество е ОСНОВАТЕЛНА. </w:t>
        <w:tab/>
        <w:br/>
        <w:tab/>
        <w:t xml:space="preserve">С обжалваното Решение е отхвърлена жалбата на "Кардинал груп комерс" ООД против Ревизионен акт (РА) № 240900518/13.10.09г., издаден от орган по приходите при ТД на НАП - гр. С. З., потвърден с Решение № 818/03.12.09г. на и. д. Директор на Дирекция ”ОУИ” - Пловдив при ЦУ на НАП в обжалваната част за непризнатото право на данъчен кредит в размер на 82 005.34 лв. за данъчен период м. 02.2009г. и е осъдено дружеството да заплати юрисконсултско възнаграждение в размер на 2 090 лв. За да постанови това решение, съдът е приел, че издаденият ревизионен акт е издаден от компетентен орган и е законосъобразен - издаден в съответствие с разпоредбите на чл. 74 от ЗДДС. </w:t>
        <w:tab/>
        <w:br/>
        <w:tab/>
        <w:t xml:space="preserve">Съдът е приел за установено, че с нот. акт за покупко - продажба на недвижим имот № 197, том V, рег.№ 5819, н. д. № 997 от 16.11.2005г. "Кардинал груп" ООД е придобило собственосттаот "България - К" АД върху обособен производствен цех с. К., включващ земя и постройки, подробно индивидуализирани в нот. акт, както и всички подобрения, съоръжения, инсталации и трайни насаждения в поземления имот за сумата от 150 000 лв. Установено е още, че с Договор за строителство от 31.07.2007г. "Кардинал груп" ООД е възложило на "Кардинал груп комерс" ООД извършване на СМР на собствения си обект, придобит съгласно цитирания нот. акт, както и че с договора е определен срок за завършване на строителните работи до 31.10.2008г. с акт обр. 15, като общата цена на договорените СМР съгласно договора е определена на 562 000 лв. с ДДС. Съдът е споделил извода на органите по приходите, че в конкретния случай ревизираното лице е извършвало строителни услуги в горепосочения обект, собственост на "Кардинал груп" ООД за периода 31.07.07г.- 24.11.08г., като е наемало подизпълнители и е закупувало строителни материали, видно от приложените по преписката фактури, и е счел, че закупените и придобити стоки и услуги от жалбоподателя за визирания период не съставляват налични активи по смисъла на чл. 74, ал. 1 ЗДДС, тъй като са вложени в строителството на имот, собственост на друго юридическо лице. Съдът не е кредитирал поддържаната от жалбоподателя теза в обратния смисъл, обоснована с представения ведно с възражението към ревизионния доклад Анекс от 15.08.2007г. за прекратяване на договора за строителство от 31.07.2007г. и с Предварителен договор за продажба на недвижим имот от 15.08.2007г. между "Кардинал груп" ООД, като продавач, и "Кардинал груп комерс" ООД, като купувач, с предмет горепосочения обект, според клаузите на който купувачът се е задължил да построи със свои средства и за своя сметка в описания имот пристройка към съществуващия обект и да извърши преустройство на съществуващата сграда. В оспореното решение са изложени и мотиви досежно това защо обстоятелството, че жалбоподателя е придобил собствеността върху имота, в който е извършил строителната услуга, в т. ч. и върху подобренията, съгласно нот. акт № 150, том V, рег. № 9218, н. д. № 950/24.11.2008г. също не предпоставя изводи в различна насока. Във връзка с гореизложеното съдът е посочил, че именно по фактура № 158/24.11.2008г., издадена между страните във връзка с последния нот. акт, с посочен предмет на доставката "Земя със сгради", жалбоподателят е следвало да претендира данъчен кредит по смисъла на чл. 74, ал. 1 ЗДДС, което не е сторено. В обобщение на решаващите си мотиви, първостепенният съд е приел, че с оглед правилата на разпределяне на доказателствената тежест в процеса, "Кардинал груп комерс" ООД не е доказало, че в случая процесните стоки и услуги, закупени и придобити от него в периода преди регистрацията му по ЗДДС, съставляват налични активи към датата на регистрацията по ЗДДС, за които се следва данъчен кредит за приспадане по смисъла на чл. 74, ал. 1 ЗДДС.Така постановеното решение е неправилно. </w:t>
        <w:tab/>
        <w:br/>
        <w:tab/>
        <w:t xml:space="preserve">По делото не е съществувал спор от фактическа страна. Спорът по делото е правен и се свежда до наличието на основания за признаване право на приспадане на данъчен кредит в хипотезата на чл. 75 във връзка с чл. 74, ал. 1 и 2 от ЗДДС, като доводите на касатора са, че закупените и придобити стоки и услуги от него преди регистрацията му по ЗДДС съставляват налични активи по смисъла на чл. 74, ал. 1 ЗДДС, предвид последващото придобиване на 24.11.2008г. на собствеността върху сградата, в строителството на която са вложени същите. Доводите са основателни, а формираните изводи в противната насока от първоинстанционния съд са в противоречие с материалния закон. Съгласно цитираните разпоредби, регистрираното лице има право да приспадне данъчен кредит за придобитите от него преди регистрацията активи, които саналични </w:t>
        <w:tab/>
        <w:br/>
        <w:tab/>
        <w:t xml:space="preserve">към датата на регистрацията му по ЗДДС, ако са спазени кумулативните изисквания, предвидени в чл. 74, ал. 2 от ЗДДС. Тези активи трябва да са налични към датата на регистрацията и да са изпълнени следните предпоставки: всички изисквания на чл. 69 и чл. 71 от ЗДДС; доставчикът да е регистрирано по ЗДДС лице към датата на издаване на данъчния документ и доставката е била облагаема към тази дата, регистрационният опис по образец на наличните активи да е съставен към датата на регистрация по този закон и подаден не по-късно от седем дни от датата на регистрацията; активите да са придобити до пет години, а за недвижими имоти до двадесет години преди регистрацията. В конкретния случай се установява, че дружеството е изпълнило регламентираните в разпоредбата на чл. 74, ал. 2 ЗДДС условия за възникване на правото на данъчен кредит като закупените стоки (строителни материали) и извършените услуги за периода 31.07.2007г.- 24.11.2008г. са включени в регистрационния опис по чл. 74, ал. 2, т. 3 ЗДДС, съставен към датата на регистрацията на дружеството по ЗДДС и са намерили отражение в Дневника за покупки и справката - декларация по ЗДДС за м. 02.2009г. Характеризирането на това съответствие със закона като "формално" в мотивите на оспореното решение съставлява по съществото си незаконосъобразен извод за несъответствие с ясно формулираните условия на закона за възникване право на данъчен кредит преди регистрацията по ЗДДС. Административният съд необосновано е игнорирал Предварителния договор за покупко - продажба на недвижим имот от 15.08.2007г., сключен между "Кардинал груп" ООД, като продавач, и "Кардинал груп комерс" ООД, като купувач, с предмет "Производствен цех, с. К.". Същността на предварителния договор е възможността страните да се обвържат една спрямо друга и да бъдат сигурни, че ще сключат окончателен договор. Такава сигурност е налице, само когато страните са постигнали съгласие относно всички клаузи на един определен договор, както е в разглеждания случай, поради което обстоятелство "Кардинал груп комерс" ООД е подписвало актове обр. 19 с доставчиците и изпълнителите на услугите като възложител, който извършва строителство и преустройство от свое име и за своя сметка, но в чужд имот, за който, обаче, е било налице обосновано очакване, че ще получи в собственост на основание сключен със собственика предварителен договор, и който впоследствие, именно въз основа на цитирания предварителен договор, става негова собственост на 24.11.2008г. с нот. акт № 150 от същата дата. </w:t>
        <w:tab/>
        <w:br/>
        <w:tab/>
        <w:t xml:space="preserve">В реда на изложените мотиви следва да се посочи, че съдът неправилно е интерпретирал безспорното обстоятелството, че фактурите, по които е отказано правото на данъчен кредит са за материали, вложени в горепосочения обект, както и факта, че през процесния период жалбоподателят е отчитал материалите по сч. сметка 611 "Разходи за основна дейност", като не е фактурирал актовете за приемане на СМР, тоест не е отчитал приходи от тях. Въз основа на тези безпротиворечиво установени по делото факти, административният съд е формулирал необоснования извод, че не са налице предпоставките на чл. 74, ал. 1 ЗДДС. Това е така, защото са представени доказателства, от които е видно, че "Кардинал груп комерс" ООД е придобило собствеността върху процесния обект. Поради това и неправилно е възприета от съда тезата на органите по приходите, че тъй като материалите са вложени в строителството на чужд имот, те не се използват и няма да се използват от дружеството за облагаеми доставки. В съответствие с изискванията на Закона за счетоводството, дружеството е осчетоводявало фактурите за покупка на строителни материалии услуги като разходи за придобиване на дълготраен актив. По този въпрос има и съдебна практика в аналогичен смисъл - Решение № 14 510 от 01.12.2009г. по адм. д. № 8778/2009г. на І А отд. на ВАС. </w:t>
        <w:tab/>
        <w:br/>
        <w:tab/>
        <w:t xml:space="preserve">По така изложените съображения, настоящият състав на касационната инстанция намира, че обжалваното решение е необосновано и материалноправно незаконосъобразно и като такова следва да бъде отменено, тъй като в разглеждания случай се установява, че процесните стоки и услуги, закупени и придобити от ревизираното лице в периода преди регистрацията му по ЗДДС, съставляват налични активи към датата на регистрацията по ЗДДС, за които се следва данъчен кредит за приспадане по смисъла на чл. 74, ал. 1 ЗДДС. Доколкото делото е изяснено от фактическа страна, следва да бъде постановено друго решение по съществото на спора, с което да бъде отменен РА № 240900518/13.10.2009г. на орган по приходите при ТД на НАП - гр. Ст. Загора, </w:t>
        <w:tab/>
        <w:br/>
        <w:tab/>
        <w:t xml:space="preserve">потвърден с Решение № 818/03.12.09г. на и. д. Директор на Дирекция ”ОУИ” - Пловдив при ЦУ на НАП в обжалваната част досежно непризнатото право на данъчен кредит в размер на 82 005.34 лв. за данъчен период м. 02.2009г., като вместо това бъде признато право на данъчен кредит в размер на 82 005.34 лв. </w:t>
        <w:tab/>
        <w:br/>
        <w:tab/>
        <w:t xml:space="preserve">Както в хода на първоинстанционното производство, така и пред настоящата инстанция касаторът не е претендирал разноски, поради което такива, независимо от изхода на спора, не следва да му бъдат присъждани. </w:t>
        <w:tab/>
        <w:br/>
        <w:tab/>
        <w:t xml:space="preserve">Воден от горното и на основание чл. 221, ал. 2 от АПК, във вр. с чл. 160, ал. 6 от ДОПК Върховният административен съд, първо А отделение,РЕШИ:ОТМЕНЯ </w:t>
        <w:tab/>
        <w:br/>
        <w:tab/>
        <w:t xml:space="preserve">Решение № 1150/23.07.10г., постановено по адм. д.№ 2329/09г. по описа на Административен съд - Пловдив, с което е отхвърлена жалбата на "Кардинал груп комерс" ООД, гр. К., против Ревизионен акт № 240900518/13.10.09г., издаден от орган по приходите при ТД на НАП - гр. С. З., потвърден с Решение № 818/03.12.09г. на и. д. Директор на Дирекция ”ОУИ” - Пловдив при ЦУ на НАП в обжалваната част за непризнатото право на данъчен кредит в размер на 82 005.34 лв. за данъчен период м. 02.2009г. </w:t>
        <w:tab/>
        <w:br/>
        <w:tab/>
        <w:t xml:space="preserve">и дружеството е осъдено да заплати на Дирекция "ОУИ"- Пловдив сумата 2 090 лв.,и вместо него ПОСТАНОВЯВА:ОТМЕНЯ </w:t>
        <w:tab/>
        <w:br/>
        <w:tab/>
        <w:t xml:space="preserve">по жалба на "Кардинал груп комерс" ООД, Ревизионен акт </w:t>
        <w:tab/>
        <w:br/>
        <w:tab/>
        <w:t xml:space="preserve">№ 240900518/13.10.09г., издаден от орган по приходите при ТД на НАП - гр. С. З., потвърден с Решение № 818/03.12.09г. на и. д. Директор на Дирекция ”ОУИ” - Пловдив при ЦУ на НАП в обжалваната част, с която е отказано право на данъчен кредит в размер на 82 005.34 лв. за данъчен период м. 02.2009г. и признава право на данъчен кредит в размер на 82 005.34 лв. за данъчен период м. 02.2009г.Решението е окончателно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П./п/ М. Р. </w:t>
        <w:tab/>
        <w:br/>
        <w:tab/>
        <w:t xml:space="preserve">М.Р.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