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Ж-30 /01.02.2013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30/2013</w:t>
        <w:tab/>
        <w:br/>
        <w:tab/>
        <w:t xml:space="preserve">гр. София, 03.04.2013 г.</w:t>
        <w:tab/>
        <w:br/>
        <w:tab/>
        <w:t xml:space="preserve">Комисията за защита на личните данни /КЗЛД/ в състав: членове - Красимир Димитров, Валентин Енев и Веселин Целков на редовно заседание, проведено на 20.03.2013г., на основание чл.10, ал.1, т.7 от Закона за защита на личните данни /ЗЗЛД/ и във връзка с изискването на чл.27, ал.2 от АПК към административните органи за проверка на предпоставките за допустимост на искането, постави на разглеждане жалба с рег.№Ж-30/01.02.2013г. от О.А. от гр. К. срещу М.Д.А.-Н.</w:t>
        <w:tab/>
        <w:br/>
        <w:tab/>
        <w:t xml:space="preserve">На 01.02.2013г. жалбоподателят О.А. сезира КЗЛД с жалба, изпратена на електронната поща на Комисията, в която твърди, че М.Д.А.-Н. обработва неправомерно негови лични данни в нарушение разпоредбата на чл.4, ал.1, т.4 от ЗЗЛД, като излага следните факти:</w:t>
        <w:tab/>
        <w:br/>
        <w:tab/>
        <w:t xml:space="preserve">На 15.01.2013г. М.Д.А.-Н. внася в Районен съд К. молба в изпълнение на разпореждане на съдия от РС - К. във връзка с гр. д. №19/2013г. от описа на съда.</w:t>
        <w:tab/>
        <w:br/>
        <w:tab/>
        <w:t xml:space="preserve">В доказване на изложените твърдения в молбата М.Д.А.-Н. прилага копие от нотариална покана от 09.02.2012г., подадена и подписана лично от нея, чрез нотариус и заверена на 10.02.2012г.</w:t>
        <w:tab/>
        <w:br/>
        <w:tab/>
        <w:t xml:space="preserve">В нотариалната покана фигурират личните данни на жалбоподателя - три имена, ЕГН, адрес, които г-нО.А. не е предоставял лично на ответната страна и счита, че използването им от трето лице е нарушение на чл.4, ал.1, т.2 от ЗЗЛД.</w:t>
        <w:tab/>
        <w:br/>
        <w:tab/>
        <w:t xml:space="preserve">О.А. моли за установяване и санкциониране на нарушението.</w:t>
        <w:tab/>
        <w:br/>
        <w:tab/>
        <w:t xml:space="preserve">Към жалбата се прилагат сканирани копия от жалбата, молбата на М.Д.А.-Н. до РС - К. с приложена към нея нотариална покана, в която са отразени личните данни на трето лице, като жалбоподателят е уведомен за тази неточност с писмо изх.№П-910/11.02.2013г. на Председателя на КЗЛД. С писмо вх.№П-1086/18.02.2013г. г-н О.А. прилага нотариалната покана, в която са отразени неговите лични данни.</w:t>
        <w:tab/>
        <w:br/>
        <w:tab/>
        <w:t xml:space="preserve">С писмо изх.№П-1278/25.02.2013г. О.А. е уведомен, че следва да депозира подписана жалбата си пред КЗЛД с оглед осигуряване реквизитите за нейната редовност. Указанието е изпълнено с писмо вх.№П-1543/07.03.2013г.</w:t>
        <w:tab/>
        <w:br/>
        <w:tab/>
        <w:t xml:space="preserve">С оглед на така установената фактическа и правна обстановка, Комисията счита, че жалбата се явява процесуално недопустима по следните съображения:</w:t>
        <w:tab/>
        <w:br/>
        <w:tab/>
        <w:t xml:space="preserve">Съгласно чл.10, ал.1 т.7 от ЗЗЛД Комисията разглежда жалби срещу актове и действия на администраторите, с които се нарушават правата на физическите лица по този закон, както и жалби на трети лица във връзка с правата им по този закон.</w:t>
        <w:tab/>
        <w:br/>
        <w:tab/>
        <w:t xml:space="preserve">Законът за защита на личните данни се прилага за защита на правата на физическите лица при обработването на техните лични данни от лица, имащи качество на администратори на лични данни по смисъла на чл.3 от ЗЗЛД.</w:t>
        <w:tab/>
        <w:br/>
        <w:tab/>
        <w:t xml:space="preserve">В конкретния случай, жалбата е насочена срещу физическо лице, което не е администратор на лични данни по смисъла на закона, поради което Комисията не може да упражни правата си по чл.10, ал.1 т.7 от ЗЗЛД. Законът за защита на личните данни не се прилага за обработването на лични данни, извършвано от физически лица за техни лични или домашни дейности - чл.1, ал.9 от същия.</w:t>
        <w:tab/>
        <w:br/>
        <w:tab/>
        <w:t xml:space="preserve">С оглед гореизложеното и на основание чл.27, ал.2, т.6 от АПК и чл.1, ал.9 от ЗЗЛД във връзка с изискванията на чл.3 и чл.10, ал.1, т.7 от ЗЗЛД, Комисията</w:t>
        <w:tab/>
        <w:br/>
        <w:tab/>
        <w:t xml:space="preserve">РЕШИ:</w:t>
        <w:tab/>
        <w:br/>
        <w:tab/>
        <w:t xml:space="preserve">Прекратява производството по жалба с рег.№Ж-30/01.02.2013г. от О.А. от гр. К. срещу М.Д.А.-Н.</w:t>
        <w:tab/>
        <w:br/>
        <w:tab/>
        <w:t xml:space="preserve">Решението на Комисията може да се обжалва пред Административен съд - София град в 14-дневен срок от получаването му.</w:t>
        <w:tab/>
        <w:br/>
        <w:tab/>
        <w:t xml:space="preserve">ЧЛЕНОВЕ:</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