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№430/14.01.2014 по адм. д. №13795/2012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175, ал. 1 от АПК по искане на Г. Л., в качеството му на председател на Съвета за електронни медии, за поправка на очевидна фактическа грешка допусната в решение № 6329 от 10.05.2013 г. постановено по адм. д. № 13795 по описа за 2012 г. на Върховния административен съд, І колегия петчленен състав. </w:t>
        <w:tab/>
        <w:br/>
        <w:tab/>
        <w:t xml:space="preserve">Ответната страна по искането - "Т. Р." ЕООД не изразяват становище. </w:t>
        <w:tab/>
        <w:br/>
        <w:tab/>
        <w:t xml:space="preserve">Върховният административен съд, І колегия, петчленен състав намира искането за допустимо и основателно. </w:t>
        <w:tab/>
        <w:br/>
        <w:tab/>
        <w:t xml:space="preserve">Съгласно разпоредбата на чл. 175, ал. 1 от АПК, по свой почин или по искане на страната, съдът може да поправи допуснати в решението писменни грешки в пресмятането или други подобни очевидни неточности. В конкретния случай е допусната неточност, изразяваща се в грешно изписване на името на касатора като неправилно вместо "Т. Р." ЕООД е посочено телевизия "Родопи" ЕООД и "Родопи" ЕООД, поради което е налице очевидна фактическа грешка, която следва да бъде поправена. На ред четвърти от мотивите на решението и ред четвърти от диспозитива на същото се чете "Т. Р." ЕООД. </w:t>
        <w:tab/>
        <w:br/>
        <w:tab/>
        <w:t xml:space="preserve">По изложените съображения Върховният административен съд, І колегия, петчленен съставРЕШИ: </w:t>
        <w:tab/>
        <w:br/>
        <w:tab/>
        <w:t xml:space="preserve">ДОПУСКА ПОПРАВКА на очевидна фактическа грешка в решение № 6329 от 10.05.2013 г. постановено по адм. д. № 13795 по описа за 2012 г. на Върховния административен съд, І колегия петчленен състав. като на ред четвърти от мотивите и от диспозитива на решението вместо телевизия "Родопи" ЕООД и "Родопи" ЕООД се чете "Т. Р." ЕООД. </w:t>
        <w:tab/>
        <w:br/>
        <w:tab/>
        <w:t xml:space="preserve">На основание чл. 175, ал. 2 от АПК поправката да се отбележи в поправеното решение. </w:t>
        <w:tab/>
        <w:br/>
        <w:tab/>
        <w:t xml:space="preserve">Решението е окончателно и не подлежи на обжалване.Вярно с оригинала,ПРЕДСЕДАТЕЛ:/п/ Р. М.секретар:ЧЛЕНОВЕ:/п/ Ф. Н./п/ З. Ш./п/ С. А./п/ Б. Ц.З.Ш.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