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№4079/19.09.2024 по гр. д. №2883/2023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4079</w:t>
        <w:tab/>
        <w:br/>
        <w:tab/>
        <w:t xml:space="preserve"/>
        <w:tab/>
        <w:br/>
        <w:tab/>
        <w:t xml:space="preserve">гр. София, 17.09.2024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 в закрито заседание на шестнадесети септември две хиляди двадесет и четвърта година в състав: ПРЕДСЕДАТЕЛ: БОРИС Р.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изслуша докладваното от съдията Вълдобрева гр. д. № 2883/2023г.,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247, ал. 1 ГПК. </w:t>
        <w:tab/>
        <w:br/>
        <w:tab/>
        <w:t xml:space="preserve"/>
        <w:tab/>
        <w:br/>
        <w:tab/>
        <w:t xml:space="preserve">Постъпила е молба от ЗД „Евроинс“ АД с искане да бъде допълнено постановеното по делото решение №254/24.04.2024г., като бъде отменено въззивното решение и в частта относно присъдените в тежест на застрахователното дружество разноски. </w:t>
        <w:tab/>
        <w:br/>
        <w:tab/>
        <w:t xml:space="preserve"/>
        <w:tab/>
        <w:br/>
        <w:tab/>
        <w:t xml:space="preserve">Този състав на ВКС намира, че подадената молба следва да се квалифицира като такава по чл. 247 ГПК. Съдът констатира, че в постановеното по делото решение №254/24.04.2024г. е допусната очевидна фактическа грешка, която се изразява в липса на произнасяне в диспозитива на съдебния акт относно отмяна на обжалваното въззивно решение на СГС и в частта за разноските, присъдени в тежест на ЗД „Евроинс“ АД. В мотивите към решението съдът е формирал воля, че предявеният от Д. Д. А. иск е изцяло неоснователен, но е пропуснал да отмени въззивното решение, с което частично е бил уважен искът, и в частта, с която се потвърждава първоинстанционното решение относно дължимите от дружеството разноски. Предвид изложеното отразената в решението воля на съда трябва да се приведе в съответствие с действителната такава и следва да бъде постановено допускането на поправка на очевидна фактическа грешка в съдебния акт в посочения смисъл.</w:t>
        <w:tab/>
        <w:br/>
        <w:tab/>
        <w:t xml:space="preserve"/>
        <w:tab/>
        <w:br/>
        <w:tab/>
        <w:t xml:space="preserve">Така мотивиран, Върховният касационен съд, състав на ІV ГО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поправка на очевидна фактическа грешка в диспозитива на решение № 254/24.04.2024г. по гр. дело №2883/2023г. на Четвърто ГО на ВКС, като в първи абзац от същото след израза „ведно със законната лихва, считано от 31.01.2020г.“ да се чете и: </w:t>
        <w:tab/>
        <w:br/>
        <w:tab/>
        <w:t xml:space="preserve"/>
        <w:tab/>
        <w:br/>
        <w:tab/>
        <w:t xml:space="preserve">ОТМЕНЯ решение №1256/10.03.2023г., постановено по въззивно гр. дело № 14682/2021г. на СГС, ГО, ІІ-В въззивен състав и в частта, с която е потвърдено решение от 03.10.2021г. по гр. д.№14693/2020г. на СРС за осъждане на ЗД „Евроинс“ АД да плати на Д. Д. А. разноски за първоинстанционното производство в размер 160 лева; да плати на адв. Д. К. адв. възнаграждение в размер 512 лева и в полза на СРС да плати ДТ в размер 360 лева.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