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№18/28.01.2013 по гр. д. №934/2012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934_12_opr_288_109zs_280(2)@286(1)p3gpc_55gpc(o) № 18 София, 23. 01. 2013 година Върховният касационен съд на Република България, първо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двадесет и_трети януа две хиляди и тринадесета година, в състав ПРЕДСЕДАТЕЛ: Бранислава Павлова </w:t>
        <w:tab/>
        <w:br/>
        <w:tab/>
        <w:t xml:space="preserve"> ЧЛЕНОВЕ: Теодора Гроздева</w:t>
        <w:tab/>
        <w:br/>
        <w:tab/>
        <w:t xml:space="preserve"> Владимир Йорданов разгледа докладваното от съдия Йорданов </w:t>
        <w:tab/>
        <w:br/>
        <w:tab/>
        <w:t xml:space="preserve">гр. дело N 934 /2012 г. и за да се произнесе, взе предвид следното:</w:t>
        <w:tab/>
        <w:br/>
        <w:tab/>
        <w:t xml:space="preserve"> </w:t>
        <w:tab/>
        <w:br/>
        <w:tab/>
        <w:t xml:space="preserve">Образувано е по касационна жалба на Р. М. Г. и Т. Т. Г. с вх. № 1577 /23.07.2012 г. (на С. о. съд) срещу въззивно решение № 324 от 29.06.2012 г. (неправилно посочено в жалбата 2011 г.) по гр. д. № 81 /2012 г. на С. о. съд, г. о., с което е оставено в сила решение № 32 от 16.03.2009 г. по гр. д. № 194 /2006 г. на Р. съд С., с което на основание чл. 109 ЗС Т. Т. Г. е осъдена да отвори заградена от нея улица – тупик (с площ 94 кв. м. от имот №. ..) и по този начин да осигури достъп на ищеца Ц. С. А. до неговия имот с пл. н. №. .., с площ от. .. кв. м., в махала „...” по плана на [населено място], [община] и с което въззивният съд на основание чл. 109 ЗС е осъдил Р. М. Г. да отвори заградената от Т. Т. Г. и него улица – тупик (с площ. .. кв. м. от имот №. ..) и по този начин да осигури достъп на ищеца Ц. С. А. до неговия имот с пл. н. №. .., с площ от. .. кв. м., в махала „...” по плана на [населено място], [община]. </w:t>
        <w:tab/>
        <w:br/>
        <w:tab/>
        <w:t xml:space="preserve"> </w:t>
        <w:tab/>
        <w:br/>
        <w:tab/>
        <w:t xml:space="preserve">Жалбоподателите твърдят, че решението е неправилно и искат то да бъде допуснато до касационно обжалване, като излагат основания за това.</w:t>
        <w:tab/>
        <w:br/>
        <w:tab/>
        <w:t xml:space="preserve"> </w:t>
        <w:tab/>
        <w:br/>
        <w:tab/>
        <w:t xml:space="preserve">Насрещната страна Ц. С. А. оспорва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Настоящият състав намира, че въззивното решение не подлежи на касационно обжалване: </w:t>
        <w:tab/>
        <w:br/>
        <w:tab/>
        <w:t xml:space="preserve"> </w:t>
        <w:tab/>
        <w:br/>
        <w:tab/>
        <w:t xml:space="preserve">В случая е разгледан иск с правно основание чл. 109 ЗС – за защита на собствения на ищеца поземлен имот, заснет под номер 70 в кадастралната карта на махала „...” по плана на [населено място] и който е с площ 400 кв. м. (нот. акт л. 7). </w:t>
        <w:tab/>
        <w:br/>
        <w:tab/>
        <w:t xml:space="preserve"> </w:t>
        <w:tab/>
        <w:br/>
        <w:tab/>
        <w:t xml:space="preserve">Исковата молба е подадена на 27.04.2006 г. и първоинстанционното и въззивното производство са се развили по ГПК от 1952 г. отм., съответна цената на разгледания иск по чл. 109 ЗС, който е оценяем, се определя съгласно разпоредбата на чл. 55, ал. 1, б.„б” ГПК отм., според която: Държавната такса се събира върху </w:t>
        <w:tab/>
        <w:br/>
        <w:tab/>
        <w:t xml:space="preserve"> цената на иска, която се определя: </w:t>
        <w:tab/>
        <w:br/>
        <w:tab/>
        <w:t xml:space="preserve"> (изм. на б. „б” - Изв., бр. 90 от 1961 г., доп. - ДВ, бр. 37 от 1996 г.) по искове за собственост (върху) </w:t>
        <w:tab/>
        <w:br/>
        <w:tab/>
        <w:t xml:space="preserve"> 1 /4 от данъчната оценка </w:t>
        <w:tab/>
        <w:br/>
        <w:tab/>
        <w:t xml:space="preserve"> за облагане с данък върху наследствата, а ако няма такава – 1 /4 от пазарната цена на имота; с предявяването на иска и по-късно по делото не е представена данъчна оценка; при връщане от настоящия състав на ВКС на делото на въззивния съд за проверка на допустимостта на касационната жалба с оглед разпоредбата на чл. 280, ал. 2 ГПК, е приложено писмо от [община], с което в отговор на издадено съдебно удостоверение е посочено, че общината няма техническа възможност да издаде данъчна оценка на процесния имот с пл. н.. .. към 27.04.2006 г., по делото е приложена техническа експертиза от вещо лице, с която е изчислена данъчната оценка съгл. Приложение № 2 от ЗМДТ на процесния имот - сграда и земя на </w:t>
        <w:tab/>
        <w:br/>
        <w:tab/>
        <w:t xml:space="preserve"> 6 824.30 лева </w:t>
        <w:tab/>
        <w:br/>
        <w:tab/>
        <w:t xml:space="preserve">; Въззивният съд изпратил делото с тази оценка на ВКС. </w:t>
        <w:tab/>
        <w:br/>
        <w:tab/>
        <w:t xml:space="preserve"> 1 /4 от тази оценка (съгласно чл. 55, ал. 1, б.„б” ГПК отм. ) е в размер на 1 706.08 лева </w:t>
        <w:tab/>
        <w:br/>
        <w:tab/>
        <w:t xml:space="preserve">, което е по-ниско от 5 000 лева и съгласно правилото на чл. 280, ал. 2 ГПК в приложимата редакция, приета с ДВ бр. 100 от 21.12.2010 г., която съгласно пар. 26 от ПЗР ЗИДГПК е в сила от 21.12.2010 г., въззивни решения с такава цена не подлежат на касационно обжалване. </w:t>
        <w:tab/>
        <w:br/>
        <w:tab/>
        <w:t xml:space="preserve"> </w:t>
        <w:tab/>
        <w:br/>
        <w:tab/>
        <w:t xml:space="preserve">При тези изводи Върховният касационен съд следва да приложи правилото на чл. 286, ал. 1, т. 3 ГПК и да върне недопустимата касационна жалба.</w:t>
        <w:tab/>
        <w:br/>
        <w:tab/>
        <w:t xml:space="preserve"> </w:t>
        <w:tab/>
        <w:br/>
        <w:tab/>
        <w:t xml:space="preserve">С оглед изхода от това производство жалбоподателите нямат право на разноски. Ответникът в това производство Ц. С. А. претендира разноски – адвокатски хонорар в размер на 2 000 лева, които са уговорени и платени, видно от представения договор за процесуално представителство, поради което тези разноски следва да му бъдат присъдени.</w:t>
        <w:tab/>
        <w:br/>
        <w:tab/>
        <w:t xml:space="preserve"> </w:t>
        <w:tab/>
        <w:br/>
        <w:tab/>
        <w:t xml:space="preserve">Воден от изложеното настоящият състав на Върховния касационен съд, І г. о.</w:t>
        <w:tab/>
        <w:br/>
        <w:tab/>
        <w:t xml:space="preserve"> ОПРЕДЕЛИ: </w:t>
        <w:tab/>
        <w:br/>
        <w:tab/>
        <w:t xml:space="preserve">ВРЪЩА касационната жалба на Р. М. Г. и Т. Т. Г. с вх. № 1577 /23.07.2012 г. срещу въззивно решение № 324 от 29.06.2012 г. по гр. д. № 81 /2012 г. на Софийски окръжен съд, г. о..</w:t>
        <w:tab/>
        <w:br/>
        <w:tab/>
        <w:t xml:space="preserve"> </w:t>
        <w:tab/>
        <w:br/>
        <w:tab/>
        <w:t xml:space="preserve">Осъжда Р. М. Г. и Т. Т. Г. да заплатят на Ц. С. А. сумата 2 000 лева (две хиляди) лева разноски за адвокатско възнаграждение в това производство.</w:t>
        <w:tab/>
        <w:br/>
        <w:tab/>
        <w:t xml:space="preserve"> </w:t>
        <w:tab/>
        <w:br/>
        <w:tab/>
        <w:t xml:space="preserve">Определението може да бъде обжалвано с частна жалба в едноседмичен срок от връчването му пред друг състав на Върховния касационен съд.</w:t>
        <w:tab/>
        <w:br/>
        <w:tab/>
        <w:t xml:space="preserve"> ПРЕДСЕДАТЕЛ: ЧЛЕНОВЕ:1. 2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