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№40/18.05.2018 по гр. д. №2201/2017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№40</w:t>
        <w:tab/>
        <w:br/>
        <w:tab/>
        <w:t xml:space="preserve"> </w:t>
        <w:tab/>
        <w:br/>
        <w:tab/>
        <w:t xml:space="preserve"> гр. София, 18.05.2018 година</w:t>
        <w:tab/>
        <w:br/>
        <w:tab/>
        <w:t xml:space="preserve"> </w:t>
        <w:tab/>
        <w:br/>
        <w:tab/>
        <w:t xml:space="preserve"> 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отделение, в открито съдебно заседание на тринадесети март през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Камелия Маринова</w:t>
        <w:tab/>
        <w:br/>
        <w:tab/>
        <w:t xml:space="preserve"> </w:t>
        <w:tab/>
        <w:br/>
        <w:tab/>
        <w:t xml:space="preserve"> ЧЛЕНОВЕ: Веселка Марева </w:t>
        <w:tab/>
        <w:br/>
        <w:tab/>
        <w:t xml:space="preserve"> </w:t>
        <w:tab/>
        <w:br/>
        <w:tab/>
        <w:t xml:space="preserve"> Красимир Влахов </w:t>
        <w:tab/>
        <w:br/>
        <w:tab/>
        <w:t xml:space="preserve"> </w:t>
        <w:tab/>
        <w:br/>
        <w:tab/>
        <w:t xml:space="preserve">при участието на секретаря Зоя Якимова </w:t>
        <w:tab/>
        <w:br/>
        <w:tab/>
        <w:t xml:space="preserve"> </w:t>
        <w:tab/>
        <w:br/>
        <w:tab/>
        <w:t xml:space="preserve">като изслуша докладваното от съдия Веселка Марева гр. д.№ 2201 по описа за 2017 година и за да се произнесе взе предвид следното: Производство по чл. 290 ГПК. </w:t>
        <w:tab/>
        <w:br/>
        <w:tab/>
        <w:t xml:space="preserve"> </w:t>
        <w:tab/>
        <w:br/>
        <w:tab/>
        <w:t xml:space="preserve"> Обжалвано е решение №10 от 13.02.2017г. по гр. д. № 2088/2016г. на Бургаски окръжен съд, с което е потвърдено решение № 1650 от 2710.2016г. по гр. д. № 8253/2015г. на Бургаски районен съд за отхвърляне иска за делба, предявен от Р. С. И. и С. Р. И. против М. Н. М., Я. Н. М., М. Я. Я. и Й. М. Г., относно поземлен имот с идентификатор 07079.611.108 по кадастралната карта на [населено място] с площ 276 кв. м., трайно предназначение на територията - урбанизирана, начин на трайно ползване - ниско застрояване /до 10м./</w:t>
        <w:tab/>
        <w:br/>
        <w:tab/>
        <w:t xml:space="preserve"> </w:t>
        <w:tab/>
        <w:br/>
        <w:tab/>
        <w:t xml:space="preserve">Касационна жалба срещу решението е подадена от ищеца Р. С. И.. Поддържа, че решението е неправилно. Решаващото съображение за отхвърляне на иска за делба е съществуващото право на строеж в полза на съделителя Й. Г. за изграждане на погинал обект, чрез което поземленият имот се превръща в обща част, обслужваща самостоятелните обекти, построени в него и делбата му е недопустима. Според касатора съдът, в разрез с посочената в решението практика, е приел, че правото на строеж е неделимо от собствеността върху земята, вместо от собствеността върху постройката. Освен това, не е изследвал какви са предвижданията на ПУП за евентуалното реализиране на правото на строеж за погиналата сграда.</w:t>
        <w:tab/>
        <w:br/>
        <w:tab/>
        <w:t xml:space="preserve"> </w:t>
        <w:tab/>
        <w:br/>
        <w:tab/>
        <w:t xml:space="preserve">Ответниците по жалбата М. Н. М., Я. Н. М. и М. Я. Я. в писмения с отговор, депозиран чрез адв. К., оспорват жалбата. </w:t>
        <w:tab/>
        <w:br/>
        <w:tab/>
        <w:t xml:space="preserve"> </w:t>
        <w:tab/>
        <w:br/>
        <w:tab/>
        <w:t xml:space="preserve">Ответникът Й. Г. не взема становище.</w:t>
        <w:tab/>
        <w:br/>
        <w:tab/>
        <w:t xml:space="preserve"> </w:t>
        <w:tab/>
        <w:br/>
        <w:tab/>
        <w:t xml:space="preserve">С определение № 518 от 15.12.2017г. е допуснато касационно обжалване на решението на основание чл. 280, ал. 1, т. 3 ГПК по въпроса: Налице ли е хипотеза на недопустимост на делбата по смисъла на ППВС № 2/1982г., т. 1, б.”г” и „д”, ако един от съсобствениците на поземления имот не притежава отделна сграда или самостоятелен обект, но неговият праводател е бил собственик на сграда, която към момента на прехвърляне на собствеността върху терена е погинала и правото на строеж за изграждането й не е изрично посочено в договора. </w:t>
        <w:tab/>
        <w:br/>
        <w:tab/>
        <w:t xml:space="preserve"> </w:t>
        <w:tab/>
        <w:br/>
        <w:tab/>
        <w:t xml:space="preserve">Върховният касационен съд, състав на Второ гражданско отделение като разгледа жалбата в рамките на наведените основания, установи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иск за делба във фазата по допускането.Предмет на делбата е поземлен имот в [населено място] на [улица], с площ от 276 кв. м. Според представените документи за собственост страните са притежатели на различни идеални части от имота. Същевременно, всички съделители, с изключение на Й. Г., са съсобственици на два самостоятелни обекта в построената в имота жилищна сграда - едното жилище е съсобствено само между ищците Р. и С. И., а другото е съсобствено между ищците и ответниците, без Й. Г.. Последният е придобил през 2013г. с договор за дарение от баща си М. Г. 75/276 ид. ч. от поземления имот. Неговият праводател е притежавал по наследство от своя баща и паянтова сграда /обор/ от три помещения, застроена във вътрешната югозападна част на парцела, която сграда към момента на дарението е погинала. </w:t>
        <w:tab/>
        <w:br/>
        <w:tab/>
        <w:t xml:space="preserve"> </w:t>
        <w:tab/>
        <w:br/>
        <w:tab/>
        <w:t xml:space="preserve">При тази фактическа обстановка въззивният съд е приел, че поземленият имот има статут на обща част по смисъла на чл. 38, ал. 1 ЗС, при което претенцията за делба е неоснователна. Позовал се е на разрешенията на ППВС № 2/1982г., т. 1, б.“д“ и “е“, както и на Решение № 476 от 07.03.2013г. по гр. д. № 56/2012г. на I г. о., според които не може да се допусне делба на съсобствен парцел, застроен със сграда, в която етажи или части от етажи принадлежат на различни собственици; в този случай дворът е обща част съгласно чл. 38, ал. 1 ЗС. Когато някой от съсобствениците в дворното място не притежава отделна сграда или самостоятелен обект в етажната собственост, делбата на съсобственото дворно място е недопустима, ако той може да получи разрешение за строеж, надстрояване или пристрояване при условията на чл. 183, ал. 4 ЗУТ. В случая съдът е счел, че съделителят Г. би могъл да реализира правото на строеж за изграждане на погиналата постройка. Правото на строеж не е изрично посочено в придобивната му сделка - дарението от неговия баща, но то имплицитно следва собствеността върху идеалните части от земята. </w:t>
        <w:tab/>
        <w:br/>
        <w:tab/>
        <w:t xml:space="preserve"> </w:t>
        <w:tab/>
        <w:br/>
        <w:tab/>
        <w:t xml:space="preserve">По основанието за допускане на касационно обжалване. </w:t>
        <w:tab/>
        <w:br/>
        <w:tab/>
        <w:t xml:space="preserve"> </w:t>
        <w:tab/>
        <w:br/>
        <w:tab/>
        <w:t xml:space="preserve">Според ППВС №2/82г., т. 1, б.”д” е недопустима делбата на съсобствен парцел, в който има две или повече самостоятелни сгради, които са изключени от съсобствеността и принадлежат на отделни собственици. Приема се, че в такъв случай поземленият имот има обслужващо значение спрямо сградите. Хипотезата се приравнява на отношенията в етажната собственост - собствениците на отделни самостоятелни обекти в сградата са съсобственици на общите части на сградата, но съсобствеността върху тях не може да бъде делена - чл. 38, а. 3 ЗС. </w:t>
        <w:tab/>
        <w:br/>
        <w:tab/>
        <w:t xml:space="preserve"> </w:t>
        <w:tab/>
        <w:br/>
        <w:tab/>
        <w:t xml:space="preserve">Когато някой от съсобствениците в поземления имот не притежава самостоятелна сграда или част от такава, а неговият праводател е бил собственик на сграда, която е погинала, не е била възстановена и правото на строеж не е било прехвърлено на настоящия съсобственик на терена, то не може да се приеме, че е налице хипотеза на недопустимост на делбата по смисъла на ППВС № 2/1982г. В този случай, след като един съсобственик на поземления имот не притежава сграда, нито право на строеж, реализируемо при условията на чл. 183, ал. 4 ЗУТ, то теренът не е загубил самостоятелния си характер и не е придобил обслужващо значение спрямо сградите. Затова делбата му е допустима. </w:t>
        <w:tab/>
        <w:br/>
        <w:tab/>
        <w:t xml:space="preserve"> </w:t>
        <w:tab/>
        <w:br/>
        <w:tab/>
        <w:t xml:space="preserve">По касационната жалба. </w:t>
        <w:tab/>
        <w:br/>
        <w:tab/>
        <w:t xml:space="preserve"> </w:t>
        <w:tab/>
        <w:br/>
        <w:tab/>
        <w:t xml:space="preserve">Съобразно приетото по-горе разрешение по правния въпрос в случая не е налице хипотеза на недопустимост на делбата с оглед естеството или предназначението на застроения урегулиран недвижим имот, тъй като не всички съсобственици имат самостоятелни обекти в сградата. Затова дворното място не се явява обща част по смисъла на чл. 38 ЗС. </w:t>
        <w:tab/>
        <w:br/>
        <w:tab/>
        <w:t xml:space="preserve"> </w:t>
        <w:tab/>
        <w:br/>
        <w:tab/>
        <w:t xml:space="preserve"> Видно от приложения нотариален акт №149 от 08.09.1968г. Й. М. Г., дядо на настоящия ответник Й. М. Г., е придобил заедно със 75 ид. ч. от поземления имот и застроена във вътрешната част паянтова сграда /обор/, разпределена на три помещения. Й. М. Г. е починал през 1991г. и негов наследник е М. Й. Г.. В нотариалния акт за дарение от 2013г. последният е прехвърлил на сина си Й./настоящия ответник/ само идеалните части от поземления имот, без упоменаване на сградата или правото на строеж. По делото не се спори, че сградата, описана в нотариалния акт от 1968г., е погинала, но не е категорично установено кога точно е станало това. Според ответниците М. М., Я. М. и М. Я. сградата не съществува от 1991г. Праводателят М. Г., разпитан като свидетел, заявява, че в закупената от баща му паянтова сграда е живял като малък; не сочи кога сградата се е срутила, но твърди, че с дарението е прехвърлил на сина си право на възстановяване на сградата. Приложена е подадена от него данъчна декларация по ЗМДТ от 2006г., в която сградата е отразена. С оглед на тези данни, най-късният момент на погиване на сградата е след 2006г. Не са събрани доказателства за предвижданията на плана и за възможността сградата да бъде възстановена. Същевременно, от страна на ищеца Р. И. се навежда възражение, че правото на възстановяване на погиналата постройка е погасено, тъй като са изтекли повече от пет години от погиването й.</w:t>
        <w:tab/>
        <w:br/>
        <w:tab/>
        <w:t xml:space="preserve"> </w:t>
        <w:tab/>
        <w:br/>
        <w:tab/>
        <w:t xml:space="preserve"> При тези обстоятелства следва да се приеме, че понастоящем право на строеж в полза на Й. Г. не съществува. Правото на строеж е неделимо от правото на собственост върху сградата и се съдържа в него. Ако се извърши прехвърляне на сградата, без дворното място, върху приобретателя преминава и имплицитно съдържащото се право на строеж. Обратно, при прехвърляне на дворното място, без сградата, правото на строеж остава да съществува в полза на собственика на сградата. При разрушаване /погиване/ на сградата правото на строеж се запазва и носителят му има право да изгради сградата наново в същия обем в рамките на петгодишен срок - чл. 66, ал. 2 и чл. 67 ЗС. В случая в полза на съделителя Й. Г. е прехвърлено правото на собственост върху терена, без посочване на правото на строеж върху погиналата към този момент сграда. Дори да се приеме с оглед показанията на прехвърлителя М. Г., че волята му е била да прехвърли и правото на възстановяване на сградата, това право към момента на сделката през 2013г. е било вече погасено. Поради това не може да се приеме, че наред с идеалната част от поземления имот в патримониума на Й. Г. съществува и правото на изграждане на погиналата сграда. </w:t>
        <w:tab/>
        <w:br/>
        <w:tab/>
        <w:t xml:space="preserve"> </w:t>
        <w:tab/>
        <w:br/>
        <w:tab/>
        <w:t xml:space="preserve">Горното обуславя липса на пречка за допускане на делбата на поземления имот. Правата на страните в съсобствеността, определени въз основа на приложените документи за собственост, са следните: Р. И. притежава 36, 11/276 ид. ч. по договор за дарение от 16.10.2014г.; С. Р. И. притежава 94, 89/276 ид. ч. по същия договор за дарение от 2014г. и по договор за продажба от 15.10.2015г.; съделителите М. М., М. Я. и Я. М. притежават общо 70/276 ид. ч. по наследство от Н. М. Я., починал 2001г. М. Я. е преживяла съпруга и имотът е закупен по време на брака, така че на нея се полагат 4/6 от съсобствеността, а на синовете М. и Я. по 1/6. Така, дяловете им в съсобствения имот са: 46, 66/276 ид. ч. за М. Я. и по 11, 67/276 ид. ч. за М. и Я. М.. Й. Г. притежава има 75/276 ид. ч. по договора за дарение от 2013г. При тези дялове следва да се допусне делбата. </w:t>
        <w:tab/>
        <w:br/>
        <w:tab/>
        <w:t xml:space="preserve"> </w:t>
        <w:tab/>
        <w:br/>
        <w:tab/>
        <w:t xml:space="preserve">Поради изложеното въззивното решение, с която е отхвърлен иска за делба следва да бъде отменено, като вместо него се постанови друго, с което да се допусне делба на посочения имот при посочените квоти. </w:t>
        <w:tab/>
        <w:br/>
        <w:tab/>
        <w:t xml:space="preserve"> </w:t>
        <w:tab/>
        <w:br/>
        <w:tab/>
        <w:t xml:space="preserve"> Водим от горното, Върховният касационен съд, състав на ІІ г. о.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ОТМЕНЯ решение № 10 от 13.02.2017г. по гр. д. № 2088/2016г. на Бургаски окръжен съд и вместо него постановява: </w:t>
        <w:tab/>
        <w:br/>
        <w:tab/>
        <w:t xml:space="preserve"> </w:t>
        <w:tab/>
        <w:br/>
        <w:tab/>
        <w:t xml:space="preserve">ДОПУСКА ДА СЕ ИЗВЪРШИ СЪДЕБНА ДЕЛБА на следния недвижим имот: поземлен имот с идентификатор 07079.611.108 по кадастралната карта на [населено място], с площ 276 кв. м., трайно предназначение на територията - урбанизирана, начин на трайно ползване - ниско застрояване /до 10м./, адрес на имота: [улица], номер по предходен план 1415, квартал 90, парцел 5, при съседи: поземлени имоти с идентификатори: 07079.611.106, 07079.611.110, 07079.611.111, 07079.611.278 и 07079.611.107 между съделители и при квоти:</w:t>
        <w:tab/>
        <w:br/>
        <w:tab/>
        <w:t xml:space="preserve"> </w:t>
        <w:tab/>
        <w:br/>
        <w:tab/>
        <w:t xml:space="preserve">Р. С. И. ЕГН [ЕГН] с дял 36, 11/276 ид. ч.;</w:t>
        <w:tab/>
        <w:br/>
        <w:tab/>
        <w:t xml:space="preserve"> </w:t>
        <w:tab/>
        <w:br/>
        <w:tab/>
        <w:t xml:space="preserve">С. Р. И. ЕГН [ЕГН] с дял 94, 89/276 ид. ч.;</w:t>
        <w:tab/>
        <w:br/>
        <w:tab/>
        <w:t xml:space="preserve"> </w:t>
        <w:tab/>
        <w:br/>
        <w:tab/>
        <w:t xml:space="preserve">М. Н. М. ЕГН [ЕГН] с дял 11, 67/276 ид. ч.;</w:t>
        <w:tab/>
        <w:br/>
        <w:tab/>
        <w:t xml:space="preserve"> </w:t>
        <w:tab/>
        <w:br/>
        <w:tab/>
        <w:t xml:space="preserve">Я. Н. М. ЕГН [ЕГН] с дял 11, 67/276 ид. ч.; </w:t>
        <w:tab/>
        <w:br/>
        <w:tab/>
        <w:t xml:space="preserve"> </w:t>
        <w:tab/>
        <w:br/>
        <w:tab/>
        <w:t xml:space="preserve">М. Я. Я. ЕГН [ЕГН] с дял 46, 66/276 ид. ч. и </w:t>
        <w:tab/>
        <w:br/>
        <w:tab/>
        <w:t xml:space="preserve"> </w:t>
        <w:tab/>
        <w:br/>
        <w:tab/>
        <w:t xml:space="preserve">Й. М. Г. ЕГН [ЕГН] с дял 75 /276 ид. ч. 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