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№1352/21.10.2011 по адм. д. №13807/2010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КАСАТОРИТЕ са обжалвали решението от 18.06.2010 г. по адм. д. № 3/09 г. на Хасковския окръжен съд за отмяна на кадастъра на три поземлени имота и преписката е върната на администрацията за решаване по същество.ПРОИЗВОДСТВОТО е по чл. 208 и сл. АПК. </w:t>
        <w:tab/>
        <w:br/>
        <w:tab/>
        <w:t xml:space="preserve">ОТВЕТНИЦИТЕ по касационната жалба не са взели становища, прокурорът заключава, че е неоснователна. </w:t>
        <w:tab/>
        <w:br/>
        <w:tab/>
        <w:t xml:space="preserve">КАСАЦИОННАТА жалба, подадена в срок, е неоснователна. </w:t>
        <w:tab/>
        <w:br/>
        <w:tab/>
        <w:t xml:space="preserve">1. Съгласно чл. 46, ал. 3 от ЗКИР, когато, както в случая, кадастърът се създава въз основа на съществуващи планове, се следи само за съответствието му с данните от тях. Геодезически измервания следва да се извършат, обаче, при обжалването му, защото според чл. 53, ал. 3 ЗКИР такива се дължат при искане за изменението му и изчакването да влезе в сила за извършването им е безпредметно. Данните от тези измервания за имотните граници са приоритетни спрямо данните от предходния кадастър - чл. 14, ал. 1, т. 2 и 3 от Наредба № 3/05 г. МРРБ. </w:t>
        <w:tab/>
        <w:br/>
        <w:tab/>
        <w:t xml:space="preserve">2. Установено е по делото, че част от улица до имота на оспорващите, съществуваща както по предходния кадастър от 1988 г., така и на място, е била заснета като част от имот на ответника КОСТОВ съобразно отменена от съда заповед </w:t>
        <w:tab/>
        <w:br/>
        <w:tab/>
        <w:t xml:space="preserve">от 2006 г. за изменение на кадастъра. До доказване на противното по исков ред, следователно, границите на имота му не са заснетите по оспорения кадастър, а тези с улицата по кадастъра от 1988 г. - чл. 44, ал. 1 вр. чл. 14, ал. 1, т. 2 и 3 от наредбата, независимо от документите за собственост и обясненията на част от страните, на които се основат касационните оплаквания. Заключенията на експертизи по други дела пък не могат да се обсъждат. </w:t>
        <w:tab/>
        <w:br/>
        <w:tab/>
        <w:t xml:space="preserve">Решението за отмяна на кадастъра като правилно по резултата си следва да остане в сила, воден от което и на осн. чл. 221, ал. 2 вр. чл. 218 АПК Върховният административен съдРЕШИ: </w:t>
        <w:tab/>
        <w:br/>
        <w:tab/>
        <w:t xml:space="preserve">ОСТАВЯ В СИЛА решението от 18.06.2010 г. по адм. д. № 3/09 г. на Хасковския окръжен съд.РЕШЕНИЕТО не подлежи на обжалване.Вярно с оригинала,ПРЕДСЕДАТЕЛ:/п/ Д. Й.секретар:ЧЛЕНОВЕ:/п/ Г. А./п/ Л. М.Г.А.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