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№4948/14.04.2009 по адм. д. №13838/2008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"Пиринхарт" АД, със седалище и адрес в гр. Р., срещу решение № 69/30.07.2008 г., по адм. д. № 459/2006 г. на Благоевградския окръжен съд, като в нея се развиват оплаквания за допуснати съществени процесуални нарушения на съдопроизводствените правила, неправилно прилагане на материалния закон и необоснованост. Иска се решението да се отмени и делото се върне за ново разглеждане от друг състав на същия съд. </w:t>
        <w:tab/>
        <w:br/>
        <w:tab/>
        <w:t xml:space="preserve">Ответниците становище не са изразили становища по касационната жалба. </w:t>
        <w:tab/>
        <w:br/>
        <w:tab/>
        <w:t xml:space="preserve">Становището на представителя на Върховната административна прокуратура е, че касационната жалба е основателна и предлага да се уважи. </w:t>
        <w:tab/>
        <w:br/>
        <w:tab/>
        <w:t xml:space="preserve">Върховният административен съд ІІ 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основателна. </w:t>
        <w:tab/>
        <w:br/>
        <w:tab/>
        <w:t xml:space="preserve">С обжалваното решение Благоевградския окръжен съд, в производство по реда на чл. 49, ал. 2 ЗКИР във връзка с чл. 145 и сл. АПК, отхвърлил жалбата на "Пиринхарт" АД срещу Заповед № РД-18-33/15.05.2006 г., издадена от изпълнителния директор на Агенцията по кадастъра, с която на основание чл. 49, ал. 1 ЗКИР са одобрени кадастралната карта и регистри, досежно записването в район 760 на имоти № 95, 96, 97; от 101 до 111, без 102; 260, 261, 271, 272, 273 и 279, както и на сградите № 96.1; 97.1; 100.1; 101.1; 261.1; 272.1. За да постанови решението си съдът приел, че жалбоподателят не е представил достатъчно писмени доказателства, сочещи, че е собственик на имотите, за които претендира, че не са записани в кадастралния регистър на негово име. </w:t>
        <w:tab/>
        <w:br/>
        <w:tab/>
        <w:t xml:space="preserve">Решението е необосновано. Преди всичко жалбоподателят не е уточнил в жалбата си, а и не е задължаван да направи това от съда, оспорването само по отношение на кадастралния регистър ли е или се оспорва и кадастралната карта и ако е така, за кои имоти и какви са претенциите относно кадастралната карта - граници, площ или разположение на съответните имоти. От изложеното в жалбата може да се приеме, че жалбоподателят оспорва само кадастралните регистри относно незаписването на някои имоти на името на дружеството като собственик. Съдът е следвало да изложи мотиви и разграничи кои от претендираните имоти, незаписани в кадастралния регистър на жалбоподателя, са: 1. с незаписан собственик; 2. кои са записани като общински и 3. кои като държавни. След това и на база на това разграничение, да прецени представените писмени доказателства - актове за държавна собственост, документация за преобразуване на държавни предприятия в еднолични търговци с държавно имущество предоставени на предприятията за стопанисване и управление, се внася в капитала им и след това да прецени за тези имоти правилно ли са записани като държавни или без да е записан за тях собственик в регистъра. За претендираните имоти, записани като общински, съдът не е обсъдил в достатъчна спетен приложените по делото писмени доказателства, като не е изискал заверката им или потвържването от общината - напр. на становището на л. 28 на представител на общината, в което е изразено становище в писмен вид пред поземлената комисия, че част от имотите са с прехвърлени права върху земята при преобразуването и приватизирането на държавни предприятия по силата на постановление, на жалбоподателя, като е следвало да се изясни поддържа ли се това становище от кмета на общината или не. Какво представлява справката, намираща се на л. 9 от делото, която не е заверена и не е ясно от кого произхожда, независимо, че е приложение към жалбата. След уточняване на жалбата и разграничаване на имотите съгласно изложеното по горе, съдът следва да обсъди за всеки имот /или група от имоти/ законосъобразно ли са записани на други лица или не, дали е налице спор за материално право или не и пр. и постанови обоснован съдебен акт. При постановяването на същия следва да се имат предвид и писмените доказателства представени пред касационната инстанция, както и заключенията на вещите лица, депозирани при първоначалното гредане на делото, съвкупно с всички останали доказателства. Освен това по делото не е представен препис от одобрения кадастрален регистър за всички претендирани имоти, а само за част от тях /виж л. 43 от делото, съпоставен с имотите по жалбата/, поради което административната преписка следва да се попълни и с извлечение от одобрения кадастрален регистър за всички претендирани имоти. </w:t>
        <w:tab/>
        <w:br/>
        <w:tab/>
        <w:t xml:space="preserve">Като се има предвид гореизложеното налице са отменителните основания по чл. 209, т. 3 АПК, като решението е необосновано и поради това следва да се отмени и делото се върне за ново разглеждане от друг състав на същия съд. При необходимост и при поискване, съдът следва да събере и други доказателства за изясняване на законосъобразността на одобрения кадастрален регистър в оспорената му част. </w:t>
        <w:tab/>
        <w:br/>
        <w:tab/>
        <w:t xml:space="preserve">Водим от горното Върховният административен съд второ отделение, в настоящия съдебен състав, на основание чл. 222, ал. 2, т. 1 и 2 АПКРЕШИ: </w:t>
        <w:tab/>
        <w:br/>
        <w:tab/>
        <w:t xml:space="preserve">ОТМЕНЯ изцяло решение № 69/30.07.2008 г., постановено по адм. д. № 459/2006 г. на Благоевградския окръжен съд. </w:t>
        <w:tab/>
        <w:br/>
        <w:tab/>
        <w:t xml:space="preserve">ВРЪЩА делото за ново разглеждане от друг състав на същия съд.Вярно с оригинала,ПРЕДСЕДАТЕЛ:/п/ С. Н.секретар:ЧЛЕНОВЕ:/п/ З. Т./п/ Д. Р.С.Н.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