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№4766/13.04.2010 по адм. д. №13889/2009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/АПК/. </w:t>
        <w:tab/>
        <w:br/>
        <w:tab/>
        <w:t xml:space="preserve">Образувано е по касационните жалби на директора на дирекция "ОУИ", гр. В., при ЦУ на НАП, и на "Сервизстрой" ЕООД, гр. Р., срещу решение № 1400/ 30.07.2009 г. по адм. дело №54/2009 г. на Административен съд - гр. В..Касаторът - директор на дирекция "ОУИ" </w:t>
        <w:tab/>
        <w:br/>
        <w:tab/>
        <w:t xml:space="preserve">, гр. В., при ЦУ на НАП, обжалва решението в частта му, с която е обявена нищожността на ревизионен акт /РА/ № 180800472/06.11.2008 г., издаден от орган по приходите при ТД на НАП - Русе, потвърден с решение №694/23.12.2008 г. на заместник - директора на дирекция "ОУИ", гр. В., поправен с РА № 805611/05.12.2008 г., </w:t>
        <w:tab/>
        <w:br/>
        <w:tab/>
        <w:t xml:space="preserve">издаден от орган по приходите при ТД на НАП - Русе, потвърден с решение № </w:t>
        <w:tab/>
        <w:br/>
        <w:tab/>
        <w:t xml:space="preserve">694 - А/13.01.2009 г. на заместник - директора на дирекция "ОУИ", гр. В., в частта, установяваща задължения по ЗДДС отм. - ДДС за внасяне в размер на 15 201, 58 лв. и лихви 7879, 01 лв. Касаторът поддържа в касационната жалба, че решението в обжалваната част е неправилно - постановено в нарушение на материалния закон, иска отмяната му и отхвърляне на жалбата срещу спорната част от РА, както и присъждане на юрисконсултско възнаграждение за двете съдебни инстанции. </w:t>
        <w:tab/>
        <w:br/>
        <w:tab/>
        <w:t xml:space="preserve">Директорът на дирекция "ОУИ", гр. В., не взима становище по касационната жалба на другата страна.Касаторът - </w:t>
        <w:tab/>
        <w:br/>
        <w:tab/>
        <w:t xml:space="preserve">"Сервизстрой" ЕООД, гр. Р., обжалва решението в частта, с която е отхвърлена останалата част от жалбата срещу РА и присъденото юрисконсултско вазнаграождение на дирекция "ОУИ", като неправилно - необосновано, материалноправно незаконосъобразно и постановено при съществени съдопроизводствени нарушения, иска отмяната му, отмяна на спорната част от РА или връщане на делото за ново разглеждане от друг състав на съда, както и присъждане на направените по делото разноски. Процесуалният представител на дружеството взима становище за неоснователност на касационната жалба на другата страна. </w:t>
        <w:tab/>
        <w:br/>
        <w:tab/>
        <w:t xml:space="preserve">Представителят на Върховна административна прокуратура изразява становище за неоснователност на касационните жалби. </w:t>
        <w:tab/>
        <w:br/>
        <w:tab/>
        <w:t xml:space="preserve">Върховният административен съд, първо "А" отделение счита, че касационните жалби са подадени от надлежна страни, в срок и са процесуално допустими.Разгледана по същество, </w:t>
        <w:tab/>
        <w:br/>
        <w:tab/>
        <w:t xml:space="preserve">касационната жалба на директора на дирекция "ОУИ", гр. В., при ЦУ на НАП е неоснователна. </w:t>
        <w:tab/>
        <w:br/>
        <w:tab/>
        <w:t xml:space="preserve">За да постанови обжалваната от този касатор, част от съдебното решение, АС е приел за установено, че за данъчен период м. 12.2004 г. е издаден ДАПВ № 257/26.01.2005 г., с която е възстановен ДДС, поради което е налице влязъл в сила стабилен данъчен акт за данъчен период м. 12.2004 г. по ЗДДС и възлагането на ревизя за този данъчен период по ЗДДС отм. и издаване на ДРА е възможно само при условията на чл. 133 -134 ДОПК, тоест само териториалният данъчен директор може да възложи ремизията и да определи компетентния да издаде РА данъчен орган. В случая заповедите за възлагане на ревизия и определяне на компетентен да издаде РА орган са издадени от началник сектор "Ревизии и проверки 2" в отдел "Контрол" в ТД на НАП - Русе, което е довело до нищожност на спорната част от РА. </w:t>
        <w:tab/>
        <w:br/>
        <w:tab/>
        <w:t xml:space="preserve">Според трайната съдебна практика ДАПВ е данъчен акт по смисъла на чл. 26 от ДПК отм. и при влязъл в сила такъв, изменението на установените с такъв акт данъчни задължения при действието на ДПК отм. следваше да се извърши с ДРА, издаден при условията на чл. 115 и по реда на чл. 116 от ДПК отм. . Тъй като в случая правото на данъчен кредит е установено с ДАПВ, издаден при действието на ДПК отм. при извършване на ревизия при действието на ДОПК следва да се съобразява влезлите в сила актове за прихващане или възстановяване, които се отнасят се за същия данъчен период и от който са възникнали права за адресата му, за да се спази принципът на стабилност на влезлите в сила административни актове, от които са възникнали и упражнени права. При наличие на такива актове, установените правоотношения - признати права на прихващане или възстановяване, вследствие на установени преди това задължения, могат да бъдат изменяни по специално предвидения за това ред, който в ДОПК е по Раздел II "Изменение на задължения за данъци и задължителни осигурителни вноски", т. е. при наличие на основанията по чл. 133 и при спазване на процедурата по чл. 134, ал. 1 от ДОПК. </w:t>
        <w:tab/>
        <w:br/>
        <w:tab/>
        <w:t xml:space="preserve">Изменението на чл. 129, ал. 3 от ДОПК в сила от 19.12.07 г. ограничава правните последици на издадените след тази дата АПВ, но не променя правния характер на издадените преди това и влезли в сила ДАПВ. Този анализ следва да се извършва при преценката по какъв ред и от кой орган следва да се възлага извършване на ревизия на данъчни периоди и задължения, за които има издадени АПВ, а не да се установява компетентния орган в зависимост от това преди или след 19.12.07 г. е издаден РА. </w:t>
        <w:tab/>
        <w:br/>
        <w:tab/>
        <w:t xml:space="preserve">Определянето на издателя на РА от орган, различен от посочения в чл. 134, ал. 1 ДОПК вр. чл. 119, ал. 2 ДОПК е довело и до материална некомпетнтност на издателя на РА в спорната част и съответно до нейната нищожност. </w:t>
        <w:tab/>
        <w:br/>
        <w:tab/>
        <w:t xml:space="preserve">Предвид изложеното решението е правилно в обжалваната част и следва да бъде оставено в сила.Разгледана по същество,касационната жалба на"Сервизстрой" ЕООД, гр. Р., е неоснователна. </w:t>
        <w:tab/>
        <w:br/>
        <w:tab/>
        <w:t xml:space="preserve">За да постанови обжалваната от този касатор част от решението, АС е приел, че с РА в съответствие с нормата на чл. 23, ал. 2, т. 11 ЗКПО отм. е увеличен финансовия резултат на дружеството за 2004 година със сумата 287 409, 92 лв., което е довело до допълнителн размер корпоративен данък и лихви върху него за забава за 2004 година. Видно от годишния финансов отчет на дружеството, вписванията в главната книга и оборотната ведомост има несъответствие между активите и пасивите, наличността на материални запаси и парични средства по баланса и оборотните ведомости. Фактическото салдо на сметка 501 "каса" към 31.12.2004 година е кредитно в размер на 287 409, 92 лв. Това означава извършване на плащания над осчетоводените постъпления в касата, от което следва, че в касата са постъпили средства, които не са осчетоводени. В случаите на неосчетоводени приходи е приложима нормата на чл. 23, ал. 2, т. 11ЗКПО отм. , според която се преобразума финансовия резултат преди данъчното облагане с разликата между приходите и разходите, отнасящи се за текущия период и неотчетени в него. Доколкото ревизираното дружество е депозирало обяснения, че няма неотчетени разходи, съотвтстващи на неотчтените приходи, то и сумата, с която е увеличен финансовия резултат е равна на неотчетените приходи. Договорите за заем между физическото лице С. К. / съпруг на едноличния собственик на капитала на дружеството/ и други физически лица - кредитори нямат отношение към приходите и разходите на на дружеството и не следва да бъдат обсъждани, а що се отнася до твърдението за допусната фундаментална счетоводна грешка, същата не е поправена по надлежния ред с корегираща декларация по чл. 61 ДПК отм. за 2004 г. </w:t>
        <w:tab/>
        <w:br/>
        <w:tab/>
        <w:t xml:space="preserve">Твърденията на касатора, че се касае за допуснатата фундаментална грешка и тя е отстранена през 2008 година, не са доказани по делото - не са представени съответните счетоводни документи, нито е ангажирана съдебно -икономическа експертиза. Предвид изложеното решението на съда е обосновано и в съответствие е с наличните доказателства по делото, от които са направени и изводи, съответстващи на приложимата за 2004 година материално право - а именнно ЗКПО отм. в редакцията към 2004 г. Съдът правилно е разпределил тежесттта на доказване и касаторът е понесъл последиците от недоказване на твърдените от него благоприятни за него факти. Докладната записка на ангажирания през 2008 година счетоводител не е годно доказателствено средство по ДОПК. Неоснователни са доводите за липса на мотиви в съдебното решение, видно и от горецитираните части от мотивите. Правилна е преценката за наличие на хипотезата на </w:t>
        <w:tab/>
        <w:br/>
        <w:tab/>
        <w:t xml:space="preserve">чл. 23, ал. 2, т. 11ЗКПО отм. в редакцията към 2004 г. </w:t>
        <w:tab/>
        <w:br/>
        <w:tab/>
        <w:t xml:space="preserve">Решението е правилно и в тази си част и следва да бъде оставено в сила и в нея. </w:t>
        <w:tab/>
        <w:br/>
        <w:tab/>
        <w:t xml:space="preserve">Директорът на дирекция "ОУИ" не е бил представляван от юрисконсулт пред ВАС, поради което не може да му се присъди юрисконсултско възнаграждение за настоящата инстанция, а предвид изхода на делото - и за предходната / липсва пререшаване на спора в негова полза по неговата жалба/. Разноски не могат да бъдат присъдени и на дружеството - платената държавна такса за касационната инстанция не се дължи, предвид изхода на делото по касационната жалба на дружеството. В адвокатското пълномощно за производството пред ВАС не е вписан уговорен и заплатен адвокатски хонорар.С оглед изложеното и на основание </w:t>
        <w:tab/>
        <w:br/>
        <w:tab/>
        <w:t xml:space="preserve">чл. 221, ал. 2 от АПК Върховният административен съд, първо "а" отделение </w:t>
        <w:tab/>
        <w:br/>
        <w:tab/>
        <w:t xml:space="preserve">РЕШИ: </w:t>
        <w:tab/>
        <w:br/>
        <w:tab/>
        <w:t xml:space="preserve">ОСТАВЯ В СИЛА </w:t>
        <w:tab/>
        <w:br/>
        <w:tab/>
        <w:t xml:space="preserve">решение </w:t>
        <w:tab/>
        <w:br/>
        <w:tab/>
        <w:t xml:space="preserve">№ 1400/ 30.07.2009 г. по адм. дело №54/2009 г. на Административен съд - гр. В.. </w:t>
        <w:tab/>
        <w:br/>
        <w:tab/>
        <w:t xml:space="preserve">Решението не подлежи на обжалване.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Б. К.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А. Д./п/ Р. М. </w:t>
        <w:tab/>
        <w:br/>
        <w:tab/>
        <w:t xml:space="preserve">А.Д.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