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№5416/08.05.2020 по адм. д. №2567/2020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ЗА ОБЩЕСТВЕНИТЕ ПОРЪЧКИ) (ЗОП) във вр. с чл. 208 и сл. от Административнопроцесуалния кодекс (АПК). </w:t>
        <w:tab/>
        <w:br/>
        <w:tab/>
        <w:t xml:space="preserve">Образувано е по касационна жалба на Министъра на образованието и науката против решение №3 от 09.01.2020г., постановено от Комисията за защита на конкуренцията (КЗК или Комисията) по преписка №КЗК-940/2019г., с което по жалба на "НСК София" ЕООД е отменено решение №Р01-77 от 18.10.2019г. на главния секретар на Министерство на образованието и науката за определяне на изпълнител в открита процедура за възлагане на обществена поръчка с предмет: "Инженеринг - проектиране, авторски надзор и изпълнение на СМР за модернизация на образователната инфраструктура на 101 професионални гимназии в системата на МОН, одобрени за финансиране по Оперативна програма "Региони в растеж" 2014- 2020, процедура BG16RFOR001-3.002 "Подкрепа за професионалните училища в Р. Б" по 46 обособени позиции", в частта по Обособена позиция №28, и е върната преписката на възложителя на етап разглеждане на техническите предложения на участниците, при спазване на задължителните указания, дадени в мотивите на решението. В касационната жалба са изложени доводи за недопустимост, евентуално -неправилност на решението на КЗК поради нарушение на материалния закон и необоснованост отм. енителни основания по чл. 209, т. 3 от АПК. Иска се отмяна на обжалваното решение. </w:t>
        <w:tab/>
        <w:br/>
        <w:tab/>
        <w:t xml:space="preserve">Ответникът "НСК София" ЕООД, с представени писмени бележки от пълномощника адв.. Я, изразява становище за неоснователност на касационната жалба. Моли същата да бъде оставена без уважение и да бъде оставено в сила обжалваното решение на КЗК. </w:t>
        <w:tab/>
        <w:br/>
        <w:tab/>
        <w:t xml:space="preserve">Ответникът "Стройкомерс" ЕООД, не изразява становище по жалбата.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 </w:t>
        <w:tab/>
        <w:br/>
        <w:tab/>
        <w:t xml:space="preserve">Настоящият състав на Върховния административен съд, четвърто отделение, намира, че жалбата е подадена от надлежна страна, при наличие на правен интерес от оспорване на обжалваното решение на КЗК и в срока, установен в чл. 216, ал. 1 от ЗОП, поради което е процесуално допустима.Разгледана по същество, жалбата е неоснователна. </w:t>
        <w:tab/>
        <w:br/>
        <w:tab/>
        <w:t xml:space="preserve">Производството по преписка №КЗК-940/2019г. на Комисията за защита на конкуренцията е било образувано по жалба на "НСК София" ЕООД срещу №Р01-77 от 18.10.2019г. на главния секретар на Министерство на образованието и науката за определяне на изпълнител в открита процедура за възлагане на обществена поръчка с предмет: "Инженеринг - проектиране, авторски надзор и изпълнение на СМР за модернизация на образователната инфраструктура на 101 професионални гимназии в системата на МОН, одобрени за финансиране по Оперативна програма "Региони в растеж" 2014- 2020, процедура BG16RFOR001-3.002 "Подкрепа за професионалните училища в Р. Б" по 46 обособени позиции", в частта по Обособена позиция №28: "Инженеринг - проектиране, авторски надзор и изпълнение на СМР за модернизация на образователната инфраструктура на Професионална гимназия по компютърни технологии и системи - гр. П., Софийска област и на Професионална гимназия по техника и мениджмънт "Х.Б", гр. Б., Софийска област". С това решение, на основание чл. 7, ал. 1, чл. 22, ал. 1, т. 6, чл. 106, ал. 6 вр. чл. 108, т. 1 и чл. 109 от ЗОП, е обявено класирането и е определен за изпълнител по процесната процедура "Стройкомерс" ЕООД, а жалбоподателят е класиран на второ място. </w:t>
        <w:tab/>
        <w:br/>
        <w:tab/>
        <w:t xml:space="preserve">С обжалваното решение №3 от 09.01.2020г. по преписка №КЗК-940/2019г. Комисията за защита на конкуренцията е счела жалбата на "НСК София" ЕООД за основателна, поради което е отменила решението на възложителя и е върнала преписката на етап разглеждане на техническите предложения на участниците, при спазване на задължителните указания, дадени в мотивите на решението. </w:t>
        <w:tab/>
        <w:br/>
        <w:tab/>
        <w:t xml:space="preserve">За да постанови този резултат, КЗК е приела, че предложенията на "Стройкомерс" ЕООД и "НСК София" ЕООД са сходни по отношение на описанието на дейност № 10 до степен на еднаквост на данните и оценяването им с различен брой точки е незаконосъобразно. </w:t>
        <w:tab/>
        <w:br/>
        <w:tab/>
        <w:t xml:space="preserve">Преди всичко следва да се подчертае, че обжалваното решение на КЗК не е недопустимо, както твърди касаторът. Ако бе постановила решение, произнасяйки се коректността на поставената от комисията оценка на офертата на жалбоподателя и по този начин излизайки извън обхвата на правомощията си, то това би обословило незаконосъобразност, а не нищожност на постановеното решението, но последното не страда от такъв порок. </w:t>
        <w:tab/>
        <w:br/>
        <w:tab/>
        <w:t xml:space="preserve">Комисията не е излязла извън законоустановения обхват на контрол, който тя упражнява, и това е видно от изложените мотиви на стр. 18 от решението. КЗК се е позовала на разпоредбата на чл. 196, ал. 3 ЗОП, според която решенията на възложителите по процедури за възлагане на обществени поръчки подлежат на обжалване пред Комисията относно тяхната законосъобразност. Изрично в мотивите на обжалваното решение е записано, че посочения в цитираната норма на ЗОП контрол, упражняван от КЗК, е в посока доколко оценяването, извършено от помощната камисия на възложителя, е мотивирано, както и дали е в съответствие с утвърдената от възложителя методика и заложените от него изисквания. По - нататък е изложено още, че в разглеждания случай възложителят е заложил изисквания, спрямо които ще се оценяват техническите предложения, които вече са влезли в законна сила, а КЗК, от своя страна, в качеството си на орган по преразглеждане, следва да провери дали комисията ги е приложила еднакво и точно, дали е обсъдила коректно предложенията на участниците, отчитайки техните специфики, съобразно възприетите в документацията изисквания към съответния субективен показател за оценка и присъждайки точки в рамките на утвърдените скали за оценка при излагане на относими към тази преценка мотиви. Всъщност, оплакването на касатора, че КЗК, произнасяйки се по поставената от помощната комисия оценка, е излязла извън пределите на своята компетентност, намира своето директно опровержение в мотивите на решението, в който е посочено, че "контролът за законосъобразност, който КЗК упражнява, по силата на Глава двадесет и седма от ЗОП, не се простира върху пререшаване на поставения брой точки по определен показател. Това е обект на преценка на комисията на възложителя, която се сформира именно с тази цел - на база притежаваните от членовете професионален опит, квалификация, научни знания, практически умения и възможности, да формира експертна оценка, в рамките на оперативната самостоятелност и при спазване на правилата на съответната процедура, регламентирани в ЗОП и приложимата материално - правна уредба като цяло". </w:t>
        <w:tab/>
        <w:br/>
        <w:tab/>
        <w:t xml:space="preserve">Решението на КЗК е правилно и по същество, при известна корекция на мотивите. </w:t>
        <w:tab/>
        <w:br/>
        <w:tab/>
        <w:t xml:space="preserve">В конкретната процедура е избран критерий за оценка "оптимално съотношение качество/цена", като класирането на участниците се извършва на база получената от всяка оферта "Комплексна оценка" (КО), включваща два показателя - Оценка на техническото предложение (T) и Финансова оценка (Ф), съответно с тежест 60% и 40%, Показател Ф е количествен показател, който се оценява посредством математически формули, на база цифрово оферираните стойности за цена за изпълнение. Показател Т е качествен и се състои от два подпоказателя: Т1- "Организация на персонала, на който са възложени дейности по проектиране/авторски надзор и строителство", и Т2- Професионална компетентност на персонала за изпълнение на дейности по строителство и проектиране". Показател Т1, оценките по който са предмет на спор по настоящото дело, предвижда субективно оценяване от страна на Комисията и това обстоятелство е отчетено в мотивите на решението на КЗК. Идентифицираните от възложителя задължителни дейности, които е необходимо да бъдат извършени по всяка обособена позиция, са пет на етап проектиране (дейност № 1- сформиране на екип от проектанти за изготвяне на техническите проекти за обекта и определяне на конкретните им ангажименти; дейност № 2- извършване на подробни проучвания на спецификата на обекта и наличната документация; дейност № 3- изпълнение на проектирането и комуникация; дейност № 4- съгласуване и одобряване на проектната документация и отстраняване на нередности; дейност № 5- организация при осъществяване на авторски надзор на обекта) и седем на етап строителство (дейност № 6- подготовка за започване на СМР на обекта; дейност № 7- организация на персонала и ресурситеза извършване на СМР, в т. ч.: осигуряване на човешките ресурси, определяне на конкретните ангажименти на експертите по отделни части и комуникация, осигуряване на материални ресурси - стр. материали, продукти и др., осигуряване на строителна и малка механизация, ръчни инструменти, организация на дейностите по контрол на качеството на СМР и влаганите материали; дейност № 8- осигуряване на здравословни и безопасни условия на труд, противопожарна дейност; дейност № 9- приемане иотчитане на строителството; дейност № 10- завършване на обекта; дейност № 11предаване иприемане на обекта; дейност № 12- организация на гаранционното поддържане на обекта). </w:t>
        <w:tab/>
        <w:br/>
        <w:tab/>
        <w:t xml:space="preserve">КЗК вярно е отчела, че дейностите са императивно предвидени, доколкото при липсата на която и да е от тях в съответното техническо предложение, участникът подлежи на отстраняване. Правилно е съобразила още, че утвърдената скала за оценка по показател Т1- "Организация на персонала, на който са възложени дейности по проектиране/авторски надзор и строителство", е с четири предвидени стъпки за оценка- 19 точки за "минимално допустимо качество", 38 точки за "добро качество", 47 точки за "много добро качество" и 57 точки за "отлично качество". Дефинициите за "степен на качество" са разписани в утвърдената методика, като предмет на преценка е доколко планираната организация съответства на : произтичащите от особеностите на обекта специфики на процеса на изготвяне и съгласуване на отделните части на инвестиционните проекти, изискванията за технологична последователностпри строителните процеси, включително организация на снабдяването и използване на нужните материали; технологичните изисквания за престой между отделните процеси и дейности; спецификата на конкретния обакт по отношение на планираното изпълнение. Втората стъпка от скалата, по която е бил оценен "НСК София" ЕООД, а именно 38 точки, е предвидена за предложение, за което може да се изведе обосновано предположение за качествено изпълнение на всички предвидени дейности, но за една или две от тях липсват конкретни мерки, способи и методи на организация на работа и резултати, свързани с реализирането на съответната дейност или за една или две от дейносттие не е ясна последователността или връзката между тях. </w:t>
        <w:tab/>
        <w:br/>
        <w:tab/>
        <w:t xml:space="preserve">Помощният орган на възложителя е констатирал, че жалбоподателят следва да получи 38 точки по показател Т1 по съображения, че за две от дейностите му ( №3- "изпълнение на проектирането и комуникация" и № 10- "завършване на обекта") липсват конкретни мерки, способи и методи на организация на работа и резултати, свързани с реализирането на съответната дейност, с оглед на което е направена преценка а "добро качество". За прецизност следва да се посочи, че пред КЗК оплакванията на "НСК София" ЕООД са касаели както изводите на помощната комисия досежно дейност № 3, така и тези относно дейност № 10. По отношение на дейност № 3, обаче, въведените доводи са приети за неоснователни, като е посочено, че възраженията по същността си оспорват методиката по отношение на нейната същност, което на този етап от процедурата е недопустимо. По тези съображения изводите на КЗК досежно дейност № 3 не са предмет на контрол в настоящото производство. Предмет на настоящия спор, така, както е очертан и от касатора, е само приетото от КЗК досежно дейност № 10, което именно е станало и основание да бъде отменено решението на възложителя в частта по обособена позиция № 28. по тази част от спора съдът намира следното: </w:t>
        <w:tab/>
        <w:br/>
        <w:tab/>
        <w:t xml:space="preserve">По отношение на дейност № 10 (завършване на обекта) от офертата на "НСК София" ЕООД е направено заключение от комисията на възложителя, че е разгледана повърхностно, като са направени препратки към изброените в другите дейности задължения на техническия ръководител и експертите. данните от офартата, на които почева направеното от помощния орган заключение, са следните:"Дейност № 10- завършване на обекта;III етап - Демобилизация. Заключителен етапДейност 1. демобилизацияЗадача 1. Премахване на временното строителство </w:t>
        <w:tab/>
        <w:br/>
        <w:tab/>
        <w:t xml:space="preserve">Отговорен експерт: Технически ръководител. Длъжностно лице по безопасност и здраве </w:t>
        <w:tab/>
        <w:br/>
        <w:tab/>
        <w:t xml:space="preserve">Задача 2. Организиране и преместване на разположените механизация и човешки ресурсиОтговорен експерт: Технически ръководителДейност 2. Заключителен етап </w:t>
        <w:tab/>
        <w:br/>
        <w:tab/>
        <w:t xml:space="preserve">Задача 1. Предеване на обекта на възложителя с А. О.15Отговорен експерт: Ръководител на екипа </w:t>
        <w:tab/>
        <w:br/>
        <w:tab/>
        <w:t xml:space="preserve">Задълженията и отговорностите на експертите са разписани по - горе и се прилагат при изпълнение на посочените дейности/ задачи". </w:t>
        <w:tab/>
        <w:br/>
        <w:tab/>
        <w:t xml:space="preserve">По отношение на същата дейност № 10 от офертата на "Стройкомерс" ЕООД е направено заключение от комисията на възложителя, че може да се изведе обосновано заключение за степента на отлично качество на организация на изпълнение, способстващо за постигане на целите и резултатите на предмета на поръчката, като в него са включени всички предвидени от възложителя дейности. Изведено е заключението, че изпълнителят е предвидил демонтиране на временното строителство, отстраняване на наличната механизация и изчистване на строителната площадка, както и уведомяване на възложителя за готовност за подписване на К. А. О.15. така направеното заключение е основано на следната част от офертата на "Стройкомерс" ЕООД: </w:t>
        <w:tab/>
        <w:br/>
        <w:tab/>
        <w:t xml:space="preserve">"ЗАВЪРШВАНЕ НА ОБЕКТА </w:t>
        <w:tab/>
        <w:br/>
        <w:tab/>
        <w:t xml:space="preserve">След приключване на строително - монтажните работи, Изпълнителят своевременно ще дамонтира и ще освободи временната си база - офиси, битови помещения и складове от невложени материали и изделия, ще отстрани наличната си механизация и ще изчисти окончателно строителната площадка. </w:t>
        <w:tab/>
        <w:br/>
        <w:tab/>
        <w:t xml:space="preserve">По време на изпълнението на всички описани по - горе дейности обектът ще се поддържа в добро състояние чрез своевременно почистване, натоварване и извозване на строителните отпадъци, опаковки и излишни, неупотребени материали и Изделия на определените за тази цел места. </w:t>
        <w:tab/>
        <w:br/>
        <w:tab/>
        <w:t xml:space="preserve">След завършване на всички строително - монтажни работи, предмет на поръчката, и предпускови операции Изпълнителят ще изпрати писмено уведомление до Възложителя, до Директора на учебното заведение и Консултанта за съставяне на констативен А. О.15. Към уведомлението ще бъдат приложени всички съставени по време на строителството актове и протоколи по Наредба № 3/31.07.2001г., както и екзекутивната документация, ако се налага нейното изготвяне. </w:t>
        <w:tab/>
        <w:br/>
        <w:tab/>
        <w:t xml:space="preserve">Изложеното в офертата на "НСК София" ЕООД по дейност № 10 е дало основание на помощната комисия на възложителя да приеме, че дейността е разгледана "повърхностно", като са направени препратки към изброените в други дейности задължения на техническия ръководител и експертите. По отношение на "Стройкомерс" ЕООД досежно дейност № 10 помощният орган е формирал извод, че участникът е предвидил демонтиране на временното строителство, отстраняване на наличната механизация и изчистване на строителната площадка, както и уведомяване на възложителя за готовност за подписване на Констативен акт Обр. 15. Макар да не споделя становището на КЗК, че по - горе пресъздадените части от офертите на двамата участници са "напълно сходни" и "в тях няма никаква разлика", съдът приема за верен обобщаващия извод на Комисията, че в същността си предложанията на "НСК София" ЕООД и "Стройкомерс" ЕООД са аналогични. Вярно е, че конкретните поддейности, изграждащи дейността "завършване на обекта", са посочени изброително, като конкретни стъпки от "НСК София" ЕООД, докато в частта от офертата на "Стройкомерс" ЕООД поддейностите по завършване на обекта са визирани по - описателно в единен текст, но несъмнено е налице сходство в конкретно предложените поддейности, сред които са демонтирането на временното строителство /наречено от "НСК София" ЕООД демобилизация, което е синонимно понятие/, отстраняването на наличната механизация /предложено от "НСК София" ЕООД като организиране и преместване на разположените механизация и човешки ресурси/, както и предаването на обекта на възложителя с подписване на констативен акт Обр. 15. При така установените данни следва да бъде споделен извода на КЗК, че оценителната комисия не е провела процедурата в условията на равнопоставеност и е нарушила принципите на чл. 2 от ЗОП, формирайки напълно различни изводи за спорната част от офертите на участниците. </w:t>
        <w:tab/>
        <w:br/>
        <w:tab/>
        <w:t xml:space="preserve">В допълнение на изводите на КЗК следва да бъде посочено още, че подпоказател Т1 е именован "Организация на персонала, на който са възложени дейностите по проектиране, авторски надзор, строителство за изпълнение на предмета на обществената поръчка" и касае именно извършване на оценка на организацията на персонала, на който са възложени дейностите. Прави впечатление, че участникът "НСК София" ЕООД е обозначил отговорните експерти и е посочил, че дефинираните в друга част на техническото му предложение задължения и отговорности на експертите са приложими и към цитираната дейност, докато в офертата на "Стройкомерс" ЕООД не е посочено кои лица от персонала ще са ангажирани и с какви задължения по изпълнението на дейността. Това обстоятелство аргументирано е изтъкнато и от "НСК София" ЕООД в писмените му бележки. Пренебрегвайки същото и без да отчете визираните по - горе аналогични данни в офертите на двамата участници, помощният орган на възложителя е изградил своите изводи при нееднакво третиране на двамата участници, а това обуславя извод и за незаконосъобразност на решението на възложителя, доколкото то се основава на изготвения протокол от работата на експертната кмисия по обособена позиция № 28. </w:t>
        <w:tab/>
        <w:br/>
        <w:tab/>
        <w:t xml:space="preserve">Предвид изложеното по - горе, настоящият състав споделя преценката на КЗК, че помощният орган на възложителя следва да преразгледа в условия на равнопоставеност по смисъла на чл. 2 от ЗОП офертите на двамата участници в частта на дейност № 10 и да прецени в условията на еднакво третиране степента на предлаганата организация на изпълнение. Както е посочила Комисията, преразглеждането е необходимо, доколкото в случай, че помощният орган на възложителя прецени, че данните за дейността са недостатъчни, това би променило оценката на избрания изпълнител по показател Т1, респективно крайното класиране, тъй като същият би попаднал в стъпката с оценка от 38 точки /в хипотеза на констатирана една дейност, за която липсват конкретни мерки, способи и методи на организация на работа и резултати, свързани с реализирането й/, а това би променило и крайното класиране по обособена позиция № 28. </w:t>
        <w:tab/>
        <w:br/>
        <w:tab/>
        <w:t xml:space="preserve">По тези съображения решението на КЗК, с което е отменено решение №Р01-77 от 18.10.2019г. на главния секретар на Министерство на образованието и науката за определяне на изпълнител в процесната възлагателна процедура в обжалваната й част и преписката е върната на възложителяна етап разглеждане на техническите предложения на участниците по обособена позиция № 28, съобразно изложените мотиви, като обосновано и законосъобразно следва да бъде оставено в сила. </w:t>
        <w:tab/>
        <w:br/>
        <w:tab/>
        <w:t xml:space="preserve">При този изход на спора, разноски на касатора не се дължат. </w:t>
        <w:tab/>
        <w:br/>
        <w:tab/>
        <w:t xml:space="preserve">Водим от горното и на основание чл. 221, ал. 2, предложение първо от АПК във вр. с чл. 216, ал. 6 от ЗОП,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№3 от 09.01.2020г., постановено от Комисията за защита на конкуренцията (КЗК или Комисията) по преписка №КЗК-940/2019г.,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