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№264/18.05.2018 по гр. д. №3379/2017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264</w:t>
        <w:tab/>
        <w:br/>
        <w:tab/>
        <w:t xml:space="preserve"> </w:t>
        <w:tab/>
        <w:br/>
        <w:tab/>
        <w:t xml:space="preserve">гр. София, 18.05.2018 г.</w:t>
        <w:tab/>
        <w:br/>
        <w:tab/>
        <w:t xml:space="preserve"> </w:t>
        <w:tab/>
        <w:br/>
        <w:tab/>
        <w:t xml:space="preserve">Върховният касационен съд на Република България, Второ отделение на Гражданска колегия, в закрито заседание на деветнадесети февруари две хиляди и осемнадесета година в състав:</w:t>
        <w:tab/>
        <w:br/>
        <w:tab/>
        <w:t xml:space="preserve"> </w:t>
        <w:tab/>
        <w:br/>
        <w:tab/>
        <w:t xml:space="preserve">ПРЕДСЕДАТЕЛ: ЕМАНУЕЛА БАЛЕВСКА</w:t>
        <w:tab/>
        <w:br/>
        <w:tab/>
        <w:t xml:space="preserve"> </w:t>
        <w:tab/>
        <w:br/>
        <w:tab/>
        <w:t xml:space="preserve">ЧЛЕНОВЕ: СНЕЖАНКА НИКОЛОВА</w:t>
        <w:tab/>
        <w:br/>
        <w:tab/>
        <w:t xml:space="preserve"> </w:t>
        <w:tab/>
        <w:br/>
        <w:tab/>
        <w:t xml:space="preserve">ГЕРГАНА НИКОВА</w:t>
        <w:tab/>
        <w:br/>
        <w:tab/>
        <w:t xml:space="preserve"> </w:t>
        <w:tab/>
        <w:br/>
        <w:tab/>
        <w:t xml:space="preserve">като разгледа докладваното от съдия Гергана Никова гражданско дело № 3379 по описа за 2017 г., за да се произнесе взе предвид следното:</w:t>
        <w:tab/>
        <w:br/>
        <w:tab/>
        <w:t xml:space="preserve"> </w:t>
        <w:tab/>
        <w:br/>
        <w:tab/>
        <w:t xml:space="preserve">Производството e по чл. 288 ГПК.</w:t>
        <w:tab/>
        <w:br/>
        <w:tab/>
        <w:t xml:space="preserve"> </w:t>
        <w:tab/>
        <w:br/>
        <w:tab/>
        <w:t xml:space="preserve">Образувано е по касационна жалба с вх.№ 38509 от 22.03.2017 г., подадена от М. Г. К. и К. Г. С. чрез адвокат А. Г. от САК, против въззивно решение № 692 от 02.02.2017 г., постановено по в. гр. д.№ 4455/2014 г. по описа на СГС, ГО, ІV „д” въззивен състав.</w:t>
        <w:tab/>
        <w:br/>
        <w:tab/>
        <w:t xml:space="preserve"> </w:t>
        <w:tab/>
        <w:br/>
        <w:tab/>
        <w:t xml:space="preserve">Ответникът по касация Г. Д. Г. е депозирал отговор, в който възразява срещу допускането на обжалването, както и срещу основателността на жалбата. Претендира разноски.</w:t>
        <w:tab/>
        <w:br/>
        <w:tab/>
        <w:t xml:space="preserve"> </w:t>
        <w:tab/>
        <w:br/>
        <w:tab/>
        <w:t xml:space="preserve">Жалбата е процесуално допустима - подадена е в срока по чл. 283 ГПК от легитимирани страни срещу подлежащ на обжалване акт. Отговаря на изискванията по чл. 284 ГПК.</w:t>
        <w:tab/>
        <w:br/>
        <w:tab/>
        <w:t xml:space="preserve"> </w:t>
        <w:tab/>
        <w:br/>
        <w:tab/>
        <w:t xml:space="preserve">По заявените основания за допускане на касационното обжалване, съставът на Върховния касационен съд, Второ гражданско отделение, намира следното:</w:t>
        <w:tab/>
        <w:br/>
        <w:tab/>
        <w:t xml:space="preserve"> </w:t>
        <w:tab/>
        <w:br/>
        <w:tab/>
        <w:t xml:space="preserve">С обжалваното въззивно решение е отменено решение от 08.01.2014 г. на СРС, 77 с-в по гр. д.№ 27220/2012 г., с което е постановено възстановяване на основание чл. 30, ал. 1 ЗН във връзка с чл. 29, ал. 1 ЗН на запазената част на К. Г. С. и на М. Г. К. от наследството на Р. С. Г., починала на 22.04.2012 г., като е намалено със сумата от общо 11 320, 70 лв. дарение, извършено от наследодателката Р. С. Г. в полза на сина й Г. Д. Г., обективирано в нотариален акт № 116 от 16.11.1990 г., том XI, нот. д.№ 6243/1990 г., на следния недвижим имот: апартамент, находящ се в [населено място], [улица], ет. 2 (1-ви надпартерен), с идентификатор № 10135.1507.744.1; на основание чл. 36, ал. 2 ЗН е постановено Г. Д. Г. да задържи целия дарен недвижим имот, като на основание чл. 36, ал. 1 и 2 ЗН е осъден да заплати на К. Г. С. и на М. Г. К. суми от по 6 574, 50 лв. - парична равностойност на превишението на запазените им части от наследството на Р. С. Г. към момента на намаляване на дарението. Вместо това въззивният съд е отхвърлил исковете на К. Г. С. и М. Г. К. срещу Г. Д. Г. за възстановяване на запазената им част от наследството на Р. С. Г. и за намаляване на дарението, извършено в полза на Г. Д. Г. с нотариален акт № 116 от 16.11.1990 г., том XI, нот. д.№ 6243/1990 г. на описания недвижим имот, както и е отхвърлил искането на Г. Д. Г. на основание чл. 36, ал. 2 ЗН да задържи целия дарен недвижим имот, като заплати на К. Г. С. и М. Г. К. съответната парична равностойност на превишението на запазената им част от наследството на Р. С. Г. към момента на намаляване на дарението.</w:t>
        <w:tab/>
        <w:br/>
        <w:tab/>
        <w:t xml:space="preserve"> </w:t>
        <w:tab/>
        <w:br/>
        <w:tab/>
        <w:t xml:space="preserve">Прието е за установено, че през 1980 г. Р. С. Г. – баба на ищците (майка на тяхната майка), дарила на ответника (неин син) описания апартамент, находящ се в [населено място] и представляващ нейна индивидуална собственост. През 1989 г. ответникът сключил с родителите си договор за издръжка и гледане, по силата на който им прехвърлил същия имот, придобит от тях в условията на съпружеска имуществена общност. Последвало сключването на нов договор за дарение през 1990 г., по силата на който Р. С. Г. и съпругът й отстъпили собствеността на апартамента в [населено място] на сина си. В настоящото производство не се претендира възстановяване на запазена част от наследството на починалия на 30.05.2009 г. дядо на ищците, а само от наследството на починалата на 22.04.2012 г. тяхна баба. Образувана е маса по чл. 31 ЗН, в която е прието, че безспорно се включват 4/6 ид. ч. от поземлен имот в [населено място] (на стойност 768 лв.), 4/6 ид. ч. от МПС (на стойност 1 133, 33 лв.) и влог на наследодателката (на стойност 16 285, 03 лв.). Прибавено е извършеното от Р. С. Г. в полза на дъщеря й (майката на ищците) през 1968 г. дарение на 1/3 ид. ч. от апартамент в [населено място] (тяхна СИО) на стойност 12 905 лв. Относно дарението на апартамента в [населено място] районният съд приел, че в масата по чл. 31 ЗН следва да бъде прибавено извършеното през 1980 г. дарение на целия имот, но не и второто дарение, извършено през 1990 г. Въззивният съд не споделил доводът на ищците, че в мислената маса по чл. 31, ал. 1 ЗН следва да се включат и двете дарения на имота в [населено място]. Мотивирал се, че нормата на чл. 33 ЗН има предвид намаляване на дарения, когато са извършени последователни дарения на различни части от имот в полза на различни лица, или дарения на различни имоти на едно лице, но не и когато са извършени дарения, макар и по различно време, на един и същ имот в полза на едно и също лице. С дарението от 1980 г. имотът действително е излязъл от имуществото на наследодателката, но впоследствие отново е придобит от нея и е влязъл в имуществото й чрез прехвърлянето му обратно от ответника по договора за издръжка и гледане от 1989 г. Тъй като с дарението от 1990 г. Р. С. Г. се е разпоредила с притежаваната 1/2 от имота, попадащ в режим на СИО след 1989 г., то в масата по чл. 31 ЗН следва да се прибави само така дарената 1/2 ид. ч. (на стойност 17 385 лв. съобразно заключението на мнозинството от експертите, дали заключение по приетата пред СГС СТЕ), а не, както са поискали ищците, веднъж стойността на целия имот и втори път – стойността на половината от него. Така общата стойност на масата по чл. 31 ЗН е определена на 48 476, 36 лв., запазената част на ищците – общо 16 158, 79 лв., каквато е стойността и на разполагаемата част. Чистият актив (без даренията) възлиза на 18 186, 36 лв., от който ищците получават по право на заместване общо 1/2 ид. ч., или 9 093, 18 лв. След прихващане на извършеното в полза на майка им дарение (12 905 лв.), СГС е приел, че следващата се на ищците част от чистия актив на останалото в наследство от Р. С. Г., е достатъчна да покрие запазената им част, поради което извършеното през 1990 г. дарение на 1/2 ид. част от имота в [населено място] не я накърнява и иска по чл. 30 ЗН е неоснователен.</w:t>
        <w:tab/>
        <w:br/>
        <w:tab/>
        <w:t xml:space="preserve"> </w:t>
        <w:tab/>
        <w:br/>
        <w:tab/>
        <w:t xml:space="preserve">Така формираната правораздавателна воля мотивира ВКС да приеме, че поставеният в изложението към касационната жалба въпрос (уточнен от касационната инстанция в съответствие с правомощията й, разяснени с т. 1 от ТР № 1 от 19.02.2010 г. по тълк. д.№ 1/2009 г. на ВКС, ОСГТК) Кои дарения следва да се включат в масата по чл. 31 ЗН при предявен иск по чл. 30 ЗН в хипотеза, когато наследодателят е дарил един и същи имот на едно и също лице няколко пъти, след като имотът се е връщал по някакъв начин в патримониума на наследодателя? има изискваното обуславящо значение за изхода на спора. По отношение на него е налице и допълнителният селективен критерий по чл. 280, ал. 1, т. 3 ГПК с оглед липсата на практика по този правен проблем.</w:t>
        <w:tab/>
        <w:br/>
        <w:tab/>
        <w:t xml:space="preserve"> </w:t>
        <w:tab/>
        <w:br/>
        <w:tab/>
        <w:t xml:space="preserve">При допускане на касационното обжалване страната-касатор дължи внасяне на държавна такса, която в случая възлиза на сумата 50 лв.</w:t>
        <w:tab/>
        <w:br/>
        <w:tab/>
        <w:t xml:space="preserve"> </w:t>
        <w:tab/>
        <w:br/>
        <w:tab/>
        <w:t xml:space="preserve">По изложените съображения и на основание чл. 288 ГПК във връзка с чл. 280, ал. 1, т. 1 - 3 ГПК, състав на ВКС, Второ отделение на Гражданската колегия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ДОПУСКА касационно обжалване на въззивно решение № 692 от 02.02.2017 г., постановено по в. гр. д.№ 4455/2014 г. по описа на СГС, ГО, ІV „д” въззивен състав.</w:t>
        <w:tab/>
        <w:br/>
        <w:tab/>
        <w:t xml:space="preserve"> </w:t>
        <w:tab/>
        <w:br/>
        <w:tab/>
        <w:t xml:space="preserve">НАСРОЧВА делото за разглеждане в открито съдебно заседание на</w:t>
        <w:tab/>
        <w:br/>
        <w:tab/>
        <w:t xml:space="preserve"> </w:t>
        <w:tab/>
        <w:br/>
        <w:tab/>
        <w:t xml:space="preserve">……………………. 2018 година от ….… часа, за която дата страните да се призоват по реда на чл. 289 ГПК.</w:t>
        <w:tab/>
        <w:br/>
        <w:tab/>
        <w:t xml:space="preserve"> </w:t>
        <w:tab/>
        <w:br/>
        <w:tab/>
        <w:t xml:space="preserve">На касаторите М. Г. К. и К. Г. С. чрез адвокат А. Г. от САК, да се съобщи задължението в едноседмичен срок от съобщението да представят документ за внесена по депозитната сметка на ВКС държавна такса в размер на сумата 50 (петдесет) лева, като в противен случай производството по делото ще бъде прекратено.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