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№135/17.05.2018 по ч. търг. д. №3165/2017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135</w:t>
        <w:tab/>
        <w:br/>
        <w:tab/>
        <w:t xml:space="preserve"> </w:t>
        <w:tab/>
        <w:br/>
        <w:tab/>
        <w:t xml:space="preserve">гр. София, 17.05.2018год.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тридесети април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д.№ 3165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Д. А. Т. и А. Д. Т. срещу решение № 239/28.07.2017г. по в. т.д. № 65/2017г. на Пловдивски апелативен съд, с което след частична отмяна на решение № 138/26.10.2016г. по т. д. № 45/2015г. на ОС-Пазарджик е признато за установено по предявения от „Р. /България/“ ЕАД, против касаторите иск с правно основание чл. 422, ал. 1 от ГПК, във връзка с чл. 415 ал. 1 от ГПК - че ответниците дължат на банката, по издадената срещу тях Заповед за изпълнение № 423 от 18.09.2014 г. по ч. гр. д. № 797/2014 г. на Велинградски районен съд, произтичащи от Договор за банков кредит № 98/17.09.2007г., изменен и допълнен с Анекс №1 от 15.10.2008 г., Анекс № 2 от 18.09.2009 г., Анекс №3 от 22.03.2010 г., Анекс № 4 от 30.04.2010 г., Анекс № 5 от 29.10.2010 г., Анекс № 6 от 18.11.2010 г., Анекс № 7 от 29.05.2011г., Анекс № 8 от 27.06.2011 г., Анекс № 9 от 25.10.2011 г., Анекс № 10 от 29.10.2012 г., Анекс № 11 от 16.07.2013 г. и Анекс № 12 от 07.10.2013 г. и Общи условия на „Р. /България/ ЕАД за микрокредитиране на МСП (Договор за кредит и анекси), сумата в общ размер на 21 087.57 евро, от които: сумата от 5 400 евро - изискуема главница към 25.06.2014 г.; сумата от 8355.71 евро - изискуема редовна лихва, начислена за периода от 05.12.2013 г. до 25.06.2014 г.; сумата от 485.95 евро - изискуема наказателна лихва, начислена за периода от 06.01.2014 г. до 25.06.2014 г.; сумата от 5793.48 евро - изискуема лихва, дължима съгласно чл. 2.2, във връзка с чл. 1, буква в и буква г от Анекс № 11 от 16.07.2013 г. към Договора за банков кредит, начислена за периода от 05.03.2012 г. до 28.10.2012 г.; сумата от 1052.43 евро - изискуема комисиона за управление, дължима съгласно чл. 2 от Анекс № 12 от 07.10.2013 г. и чл. 1, буква д от Анекс № 11 от 16.07.2013 г., във връзка с Договора за банков кредит за периода от 05.10.2011 г. до 05.02.2014 г., ведно със законна лихва за забава за периода от 15.09.2014 г. до изплащане на вземането. </w:t>
        <w:tab/>
        <w:br/>
        <w:tab/>
        <w:t xml:space="preserve"> </w:t>
        <w:tab/>
        <w:br/>
        <w:tab/>
        <w:t xml:space="preserve"> Касаторите поддържат, че решението е неправилно, както и че са налице предпоставките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касационната жалба „Р. / България/“ ЕАД в писмения си отговор оспорва основателността на касационната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В изложението по чл. 284, ал. 3, т. 1 ГПК искането за допускане на касационно обжалване е основано на следните въпроси: 1. При предявен иск по чл. 422 ГПК за установяване дължимостта на цялата искова сума по кредит на основание предсрочна изискуемост и констатации за ненастъпила такава, допустимо ли е предявеният иск да се уважи частично за изискуемите и неплатени вноски?; 2.Представляват ли две самостоятелни правни основания хипотезите на чл. 60, ал. 2 ЗКИ по отношение възможността на банката за издаване на изпълнителен лист при „неплащане на отделни вноски“ по кредита на договорените дати и при „обявена предсрочна изискуемост“?; 3. В производството по чл. 422 ГПК следва ли да се присъдят изискуемите и неплатени вноски по кредита, които не са отразени в извлечението от счетоводните книги на банката, явяващо се основание за издаване на изпълнителния лист, а са установени едва във въззивната инстанция?; 4. Следва ли да бъде обезсилена издадената заповед за незабавно изпълнение по чл. 417 ГПК с правно основание предсрочна изискуемост, когато се установи, че изначално не е била налице предсрочна изискуемост?; 5. Допустимо ли е въззивният съд да събира доказателства и да обосновава съдебния си акт въз основа на доказателства, за които е приложима изрична забрана по чл. 266 ГПК? </w:t>
        <w:tab/>
        <w:br/>
        <w:tab/>
        <w:t xml:space="preserve"> </w:t>
        <w:tab/>
        <w:br/>
        <w:tab/>
        <w:t xml:space="preserve"> Преди произнасяне по поддържаните от касаторите основания за допускане на касационно обжалване, настоящият състав констатира, че така формулираните в изложението към касационната жалба правни въпроси попадат в обхвата на въпросите по висящо тълкувателно дело № 8/2017г. на ОСГТК на ВКС, образувано с разпореждане от 08.12.2017г. на Председателя на ВКС, поради което е налице основание за спиране на настоящото производство.</w:t>
        <w:tab/>
        <w:br/>
        <w:tab/>
        <w:t xml:space="preserve"> </w:t>
        <w:tab/>
        <w:br/>
        <w:tab/>
        <w:t xml:space="preserve"> 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СПИРА, на основание чл. 292 ГПК, производството по т. д. № 3165/2017г. по описа на ВКС, Търговска колегия, първо отделение, до приключване на тълк. дело № 8/2017 г. на ОСГТК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