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№12/12.01.2021 по търг. д. №1942/2020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 [населено място],12.01.2021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т. д. № 1942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„Вагоно – Ремонтен завод – Карлово“ АД и П. И. З. срещу решение № 389/12.02.2020 г. по в. т. д. № 24/2019 г. по описа на Апелативен съд София, поправено с решение № 659/13.03.2020 г., с което е потвърдено решение № 1715/17.08.2018 г. по т. д. 723/2015 г. на Софийски градски съд </w:t>
        <w:tab/>
        <w:br/>
        <w:tab/>
        <w:t xml:space="preserve"> </w:t>
        <w:tab/>
        <w:br/>
        <w:tab/>
        <w:t xml:space="preserve">С молба вх. 112/07.01.2021 г. касаторите заявяват, че оттеглят касационната си жалба и молят производството по т. д. № 1942/2020 г. по описа на ВКС да бъде прекратено.</w:t>
        <w:tab/>
        <w:br/>
        <w:tab/>
        <w:t xml:space="preserve"> </w:t>
        <w:tab/>
        <w:br/>
        <w:tab/>
        <w:t xml:space="preserve">С оглед изричното изявление на касаторите за оттегляне на касационната жалба, настоящият състав намира, че предпоставките на чл. 264, ал. 1, пр. 1 ГПК са налице и касационното производство следва да бъде прекратено.</w:t>
        <w:tab/>
        <w:br/>
        <w:tab/>
        <w:t xml:space="preserve"> </w:t>
        <w:tab/>
        <w:br/>
        <w:tab/>
        <w:t xml:space="preserve">Ответникът по касационната жалба с молба вх. № 112/07.01.2021 г. заявява съгласие за прекратяване на производството и не поддържа изрично искането си за присъждане на разноски. </w:t>
        <w:tab/>
        <w:br/>
        <w:tab/>
        <w:t xml:space="preserve"> </w:t>
        <w:tab/>
        <w:br/>
        <w:tab/>
        <w:t xml:space="preserve">Мотивиран от изложеното, ВКС,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т. д. № 1942/2020 г. по описа на ВКС. 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едноседмичен срок от връчването му на жалбоподателите.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