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№5420/08.05.2020 по адм. д. №427/2019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председателя на Управителния съвет на Агенция „Пътна инфраструктура“-София подадена срещу решение № 6649 от 14.11.2018 г., постановено по адм. дело № 5893/2018 г. на Административен съд София - град, с което по жалба на Д.Д е отменено издадено от касатора решение № РД-ОИ-29 от 15.08.2018 г., представляващо отказ да се предостави достъп до обществена информация по заявление вх. № ЗДОИ-29/30.04.2018 г., а преписката е върната на административния орган, за ново произнасяне съобразно дадените указания, при спазване на установените в закона срокове. Иска се отмяна на съдебното решение като неправилно на основанията по чл. 209, т. 3 от АПК. </w:t>
        <w:tab/>
        <w:br/>
        <w:tab/>
        <w:t xml:space="preserve">Ответника Д.Д в писмен отговор оспорва жалбата и желае решението да се остави в сила. </w:t>
        <w:tab/>
        <w:br/>
        <w:tab/>
        <w:t xml:space="preserve">Представителят на Върховната административна прокуратура дава мотивирано заключение за потвърждаване на първоинстанционното решение. </w:t>
        <w:tab/>
        <w:br/>
        <w:tab/>
        <w:t xml:space="preserve">Според настоящата инстанция касационната жалба е подадена от надлежна страна и в срок, поради което е процесуално допустима. Разгледана по същество е неоснователна. </w:t>
        <w:tab/>
        <w:br/>
        <w:tab/>
        <w:t xml:space="preserve">Фактическата обстановка е правилно изяснена от АССГ, а изложените мотиви напълно се споделят, без да е необходимо преповтарянето им. </w:t>
        <w:tab/>
        <w:br/>
        <w:tab/>
        <w:t xml:space="preserve">Предмет на подаденото заявление по ЗДОИ (ЗАКОН ЗА ДОСТЪП ДО ОБЩЕСТВЕНА ИНФОРМАЦИЯ) (ЗДОИ) е информация за приетото от АПИ прединвестиционно проучване с избран целесъобразен вариант за участъка от АМ „Струма“,Лот 3, 2, преминаващо през Кресненското дефиле, разработено през 2016г. </w:t>
        <w:tab/>
        <w:br/>
        <w:tab/>
        <w:t xml:space="preserve">При правилен и точен анализ на разпоредбата на чл. 37 от ЗДОИ административният съд стига до обоснован извод, че наличието на неприключило административно дело, по обжалване на админист­ративен акт със същите страни, не съставлява основание за отказ за предоставяне на обществена информация. Обоснован е и извода на съда, че процесния отказ противоречи и на целта на закона - да се осигури възможност на заинтересованите лица да получат търсената информация, въз основа на която да могат да си съставят собствено мнение за дейността на задължения субект. </w:t>
        <w:tab/>
        <w:br/>
        <w:tab/>
        <w:t xml:space="preserve">Безспорно е, че чрез предоставяне на исканите сведения ще се повиши прозрачността и отчетността на задължения субект във връзка със спазване на законодателството и управлението на бюджетните средства. </w:t>
        <w:tab/>
        <w:br/>
        <w:tab/>
        <w:t xml:space="preserve">По изложените съображения първоинстанционното решение не страда от пороците по чл. 209, т. 3 от АПК, налагащи отмяната му, и следва да остане в сила. </w:t>
        <w:tab/>
        <w:br/>
        <w:tab/>
        <w:t xml:space="preserve">Разноски от ответника по касация не са претендирани и няма данни да са направени.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</w:t>
        <w:tab/>
        <w:br/>
        <w:tab/>
        <w:t xml:space="preserve">ОСТАВЯ В СИЛА решение № 6649 от 14.11.2018 г., постановено по адм. дело № 5893/2018 г. на Административен съд София –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