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от 24.09.2013 по конст. д. № 16/2013 на Конституционен съд на РБ, докладвано от Румен Ненков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София, 24 септември 2013 г.</w:t>
        <w:tab/>
        <w:br/>
        <w:tab/>
        <w:t xml:space="preserve">Конституционният съд в състав:</w:t>
        <w:tab/>
        <w:br/>
        <w:tab/>
        <w:t xml:space="preserve">Председател:</w:t>
        <w:tab/>
        <w:br/>
        <w:tab/>
        <w:t xml:space="preserve">Димитър Токушев</w:t>
        <w:tab/>
        <w:br/>
        <w:tab/>
        <w:t xml:space="preserve">Членове:</w:t>
        <w:tab/>
        <w:br/>
        <w:tab/>
        <w:t xml:space="preserve"> при участието на секретар-протоколиста Мариана Георгиева разгледа в закрито заседание на 24 септември 2013 г. конституционно дело № 16/2013 г., докладвано от съдията Румен Ненков.</w:t>
        <w:tab/>
        <w:br/>
        <w:tab/>
        <w:t xml:space="preserve">Конституционният съд намира, че прекратяването на пълномощията на народния представител представлява неблагоприятна за него последица, доколкото той се лишава от придобит правен статус въпреки неговата воля, поради което е необходимо да му се предостави правото на защита по чл. 56 от Конституцията. Правото на защита е универсално право, което наред с представянето на доказателства и изразяването на становище, включва и осигуряване на ефективна възможност за реализация пред съответната държавна институция. С тази цел чл. 26, във вр. с чл. 25, ал. 2 от Закона за Конституционен съд (ЗКС) и чл. 27, ал. 1 от Правилника за организацията на дейността на Конституционния съд (ПОДКС) изискват на заинтересувания народен представител да се предостави възможността да даде лично обяснения пред съда, като това е конкретна предпоставка за по-нататъшното развитие на конституционното производство по чл. 72, ал. 1, т. 3 от Конституцията. За да се осигури това право, чл. 21 ЗКС и чл. 27 ПОДКС изрично предоставят на народния представител, чиито пълномощия е поискано да бъдат прекратени, възможност да участва в съдебното заседание.</w:t>
        <w:tab/>
        <w:br/>
        <w:tab/>
        <w:t xml:space="preserve">Задължението по чл. 26 ЗКС съществува предвид особеностите на случая по предсрочно прекратяване на пълномощията на народен представител. Негов адресат е именно Конституционният съд и той следва да се произнесе по него. Осъществяването на императивно предписаните от закона процесуални действия, включително и по чл. 26 ЗКС, е предварително условие съдът да пристъпи към произнасяне по съществото на делото.</w:t>
        <w:tab/>
        <w:br/>
        <w:tab/>
        <w:t xml:space="preserve">По гореизложените съображения Конституционният съд</w:t>
        <w:tab/>
        <w:br/>
        <w:tab/>
        <w:t xml:space="preserve"> ОПРЕДЕЛИ:</w:t>
        <w:tab/>
        <w:br/>
        <w:tab/>
        <w:t xml:space="preserve">Насрочва к. д. № 16/2013 г. за разглеждане на 8 октомври 2013 г. от 10.00 часа в заседателната зала на Конституционния съд, като на заинтересувания народен представител Делян Славчев Пеевски се предоставя възможността по чл. 26 ЗКС да участва в заседанието на Конституционния съд и да даде лични обяснения.</w:t>
        <w:tab/>
        <w:br/>
        <w:tab/>
        <w:t xml:space="preserve">Препис от настоящето определение да се изпрати на Делян Славчев Пеевски.</w:t>
        <w:tab/>
        <w:br/>
        <w:tab/>
        <w:t xml:space="preserve">Председател: Димитър Токушев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