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№48/29.12.2020 по гр. д. №37/2020 на ВКС, ГК,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Анализът на посочените разпоредбите налага извод, че едностранното изявление на министъра на основание чл. 68, ал. 1 ЗПБ представлява властнически акт на административен орган, с който е упражнил властнически контролни правомощия и е наложил принудителна административна мярка от категорията на мерките за преустановяване на закононарушения и отстраняване на вредните последици от тях. В случая не се касае за действие/изявление на министъра на енергетиката като страна по договора за концесия, а за властническо правомощие на административен орган едностранно да преустанови временно действието на концесията, основаващо се на дейности на концесионера, които са в противоречие с действащото законодателство. Спорът е относно законосъобразността на наложената мярка на държавна принуда, а не относно изпълнението на концесионния договор. Гражданският съд се произнася само по спорове, свързани със сключването, изпълнението, изменението и прекратяването на концесионните договори, като извън неговата компетентност са исканията на концесионера за отмяна на спирането на концесията, извършено по реда на чл. 68, ал. 1 и ал. 2 ЗПБ.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48</w:t>
        <w:tab/>
        <w:br/>
        <w:tab/>
        <w:t xml:space="preserve"> </w:t>
        <w:tab/>
        <w:br/>
        <w:tab/>
        <w:t xml:space="preserve">София, 29.12.2020 год.</w:t>
        <w:tab/>
        <w:br/>
        <w:tab/>
        <w:t xml:space="preserve"> </w:t>
        <w:tab/>
        <w:br/>
        <w:tab/>
        <w:t xml:space="preserve">Петчленен състав на Върховния касационен съд и на Върховния</w:t>
        <w:tab/>
        <w:br/>
        <w:tab/>
        <w:t xml:space="preserve"> </w:t>
        <w:tab/>
        <w:br/>
        <w:tab/>
        <w:t xml:space="preserve">административен съд, в закрито заседание на двадесет и седми</w:t>
        <w:tab/>
        <w:br/>
        <w:tab/>
        <w:t xml:space="preserve"> </w:t>
        <w:tab/>
        <w:br/>
        <w:tab/>
        <w:t xml:space="preserve">ноември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М. Ф</w:t>
        <w:tab/>
        <w:br/>
        <w:tab/>
        <w:t xml:space="preserve"> </w:t>
        <w:tab/>
        <w:br/>
        <w:tab/>
        <w:t xml:space="preserve">ЧЛЕНОВЕ: В. ИР. В</w:t>
        <w:tab/>
        <w:br/>
        <w:tab/>
        <w:t xml:space="preserve"> </w:t>
        <w:tab/>
        <w:br/>
        <w:tab/>
        <w:t xml:space="preserve">Д. П</w:t>
        <w:tab/>
        <w:br/>
        <w:tab/>
        <w:t xml:space="preserve"> </w:t>
        <w:tab/>
        <w:br/>
        <w:tab/>
        <w:t xml:space="preserve">Н. Д</w:t>
        <w:tab/>
        <w:br/>
        <w:tab/>
        <w:t xml:space="preserve"> </w:t>
        <w:tab/>
        <w:br/>
        <w:tab/>
        <w:t xml:space="preserve">като разгледа докладваното от съдия Попколева гр. дело № 37</w:t>
        <w:tab/>
        <w:br/>
        <w:tab/>
        <w:t xml:space="preserve"> </w:t>
        <w:tab/>
        <w:br/>
        <w:tab/>
        <w:t xml:space="preserve">описа за 2020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135, ал. 4 АПК.</w:t>
        <w:tab/>
        <w:br/>
        <w:tab/>
        <w:t xml:space="preserve"> </w:t>
        <w:tab/>
        <w:br/>
        <w:tab/>
        <w:t xml:space="preserve">Образувано е по спор за подсъдност между Административен съд</w:t>
        <w:tab/>
        <w:br/>
        <w:tab/>
        <w:t xml:space="preserve"> </w:t>
        <w:tab/>
        <w:br/>
        <w:tab/>
        <w:t xml:space="preserve">Пловдив и Окръжен съд Пловдив за това кой е компетентен да разгледа</w:t>
        <w:tab/>
        <w:br/>
        <w:tab/>
        <w:t xml:space="preserve"> </w:t>
        <w:tab/>
        <w:br/>
        <w:tab/>
        <w:t xml:space="preserve">жалбата на „Европейски пътища” АД против писмо с изх.№ Е-26-Е-</w:t>
        <w:tab/>
        <w:br/>
        <w:tab/>
        <w:t xml:space="preserve"> </w:t>
        <w:tab/>
        <w:br/>
        <w:tab/>
        <w:t xml:space="preserve">124/27.02.2020 г., издадено от министъра на енергетиката, с което се</w:t>
        <w:tab/>
        <w:br/>
        <w:tab/>
        <w:t xml:space="preserve"> </w:t>
        <w:tab/>
        <w:br/>
        <w:tab/>
        <w:t xml:space="preserve">спира действието на договор за предоставяне на концесия за добив на</w:t>
        <w:tab/>
        <w:br/>
        <w:tab/>
        <w:t xml:space="preserve"> </w:t>
        <w:tab/>
        <w:br/>
        <w:tab/>
        <w:t xml:space="preserve">подземни богатства.</w:t>
        <w:tab/>
        <w:br/>
        <w:tab/>
        <w:t xml:space="preserve"> </w:t>
        <w:tab/>
        <w:br/>
        <w:tab/>
        <w:t xml:space="preserve">Първоначално жалбата срещу писмото, с което се спира действието</w:t>
        <w:tab/>
        <w:br/>
        <w:tab/>
        <w:t xml:space="preserve"> </w:t>
        <w:tab/>
        <w:br/>
        <w:tab/>
        <w:t xml:space="preserve">на договор за предоставяне на концесия за добив на подземни богатства</w:t>
        <w:tab/>
        <w:br/>
        <w:tab/>
        <w:t xml:space="preserve"> </w:t>
        <w:tab/>
        <w:br/>
        <w:tab/>
        <w:t xml:space="preserve">е подадена до Върховния административен съд, който с определение №</w:t>
        <w:tab/>
        <w:br/>
        <w:tab/>
        <w:t xml:space="preserve"> </w:t>
        <w:tab/>
        <w:br/>
        <w:tab/>
        <w:t xml:space="preserve">6631 от 03.06.2020 г. по адм. дело № 4390/2020 г. е прекратил</w:t>
        <w:tab/>
        <w:br/>
        <w:tab/>
        <w:t xml:space="preserve"> </w:t>
        <w:tab/>
        <w:br/>
        <w:tab/>
        <w:t xml:space="preserve">производството пред него и е изпратил делото по подсъдност на</w:t>
        <w:tab/>
        <w:br/>
        <w:tab/>
        <w:t xml:space="preserve"> </w:t>
        <w:tab/>
        <w:br/>
        <w:tab/>
        <w:t xml:space="preserve">Административен съд Пловдив за произнасяне по жалбата. Съставът на</w:t>
        <w:tab/>
        <w:br/>
        <w:tab/>
        <w:t xml:space="preserve"> </w:t>
        <w:tab/>
        <w:br/>
        <w:tab/>
        <w:t xml:space="preserve">ВАС се е позовал на разпоредбата на чл. 132, ал. 2 АПК, в редакцията</w:t>
        <w:tab/>
        <w:br/>
        <w:tab/>
        <w:t xml:space="preserve"> </w:t>
        <w:tab/>
        <w:br/>
        <w:tab/>
        <w:t xml:space="preserve">след измененията с § 149, ал. 1 ПЗР ЗИД АПК, ДВ, бр. 77/2018 г. в сила</w:t>
        <w:tab/>
        <w:br/>
        <w:tab/>
        <w:t xml:space="preserve"> </w:t>
        <w:tab/>
        <w:br/>
        <w:tab/>
        <w:t xml:space="preserve">от 01.01.2019 г., според която на ВАС са подсъдни оспорвания на актове</w:t>
        <w:tab/>
        <w:br/>
        <w:tab/>
        <w:t xml:space="preserve"> </w:t>
        <w:tab/>
        <w:br/>
        <w:tab/>
        <w:t xml:space="preserve">на министри само ако са издадени при упражняване на</w:t>
        <w:tab/>
        <w:br/>
        <w:tab/>
        <w:t xml:space="preserve"> </w:t>
        <w:tab/>
        <w:br/>
        <w:tab/>
        <w:t xml:space="preserve">конституционните им правомощия по ръководство и осъществяване на</w:t>
        <w:tab/>
        <w:br/>
        <w:tab/>
        <w:t xml:space="preserve"> </w:t>
        <w:tab/>
        <w:br/>
        <w:tab/>
        <w:t xml:space="preserve">държавно управление. Позовавайки се на решение № 8 от 23.04.2018 г.</w:t>
        <w:tab/>
        <w:br/>
        <w:tab/>
        <w:t xml:space="preserve"> </w:t>
        <w:tab/>
        <w:br/>
        <w:tab/>
        <w:t xml:space="preserve">по конституционно дело № 13/2017 г. и решение № 5 от 19.04.2019 г. по</w:t>
        <w:tab/>
        <w:br/>
        <w:tab/>
        <w:t xml:space="preserve"> </w:t>
        <w:tab/>
        <w:br/>
        <w:tab/>
        <w:t xml:space="preserve">конституционно дело № 12/2018 г., е прието, че обжалваното писмо за</w:t>
        <w:tab/>
        <w:br/>
        <w:tab/>
        <w:t xml:space="preserve"> </w:t>
        <w:tab/>
        <w:br/>
        <w:tab/>
        <w:t xml:space="preserve">спиране действието на договор за предоставяне на концесия за добив на</w:t>
        <w:tab/>
        <w:br/>
        <w:tab/>
        <w:t xml:space="preserve"> </w:t>
        <w:tab/>
        <w:br/>
        <w:tab/>
        <w:t xml:space="preserve">подземни богатства, по своята същност не попада сред актовете, с които се упражнява правомощие по ръководство и осъществяване на</w:t>
        <w:tab/>
        <w:br/>
        <w:tab/>
        <w:t xml:space="preserve"> </w:t>
        <w:tab/>
        <w:br/>
        <w:tab/>
        <w:t xml:space="preserve">държавното управление, а се издава въз основа на чл. 68, ал. 1 ЗПБ, във</w:t>
        <w:tab/>
        <w:br/>
        <w:tab/>
        <w:t xml:space="preserve"> </w:t>
        <w:tab/>
        <w:br/>
        <w:tab/>
        <w:t xml:space="preserve">връзка с чл. 46, ал. 1 от концесионния договор.</w:t>
        <w:tab/>
        <w:br/>
        <w:tab/>
        <w:t xml:space="preserve"> </w:t>
        <w:tab/>
        <w:br/>
        <w:tab/>
        <w:t xml:space="preserve">С определение № 1068 от 07.07.2020 г. по адм. дело № 1241/2020 г.</w:t>
        <w:tab/>
        <w:br/>
        <w:tab/>
        <w:t xml:space="preserve"> </w:t>
        <w:tab/>
        <w:br/>
        <w:tab/>
        <w:t xml:space="preserve">на Административен съд Пловдив е прието, че компетентен да се</w:t>
        <w:tab/>
        <w:br/>
        <w:tab/>
        <w:t xml:space="preserve"> </w:t>
        <w:tab/>
        <w:br/>
        <w:tab/>
        <w:t xml:space="preserve">произнесе по жалбата е гражданския съд, поради което производството</w:t>
        <w:tab/>
        <w:br/>
        <w:tab/>
        <w:t xml:space="preserve"> </w:t>
        <w:tab/>
        <w:br/>
        <w:tab/>
        <w:t xml:space="preserve">по делото е прекратено и делото е изпратено на Окръжен съд Пловдив.</w:t>
        <w:tab/>
        <w:br/>
        <w:tab/>
        <w:t xml:space="preserve"> </w:t>
        <w:tab/>
        <w:br/>
        <w:tab/>
        <w:t xml:space="preserve">Административният съд се е позовал на обстоятелството, че</w:t>
        <w:tab/>
        <w:br/>
        <w:tab/>
        <w:t xml:space="preserve"> </w:t>
        <w:tab/>
        <w:br/>
        <w:tab/>
        <w:t xml:space="preserve">жалбоподателят е страна по договор за предоставяне на концесия за</w:t>
        <w:tab/>
        <w:br/>
        <w:tab/>
        <w:t xml:space="preserve"> </w:t>
        <w:tab/>
        <w:br/>
        <w:tab/>
        <w:t xml:space="preserve">ползване на подземни богатства и обжалваното писмо, издадено на</w:t>
        <w:tab/>
        <w:br/>
        <w:tab/>
        <w:t xml:space="preserve"> </w:t>
        <w:tab/>
        <w:br/>
        <w:tab/>
        <w:t xml:space="preserve">основание чл. 68, ал. 1 ЗПБ във вр. чл. 46, ал. 1 от концесионния договор,</w:t>
        <w:tab/>
        <w:br/>
        <w:tab/>
        <w:t xml:space="preserve"> </w:t>
        <w:tab/>
        <w:br/>
        <w:tab/>
        <w:t xml:space="preserve">се явява част от процедура за прекратяването и изпълнението на</w:t>
        <w:tab/>
        <w:br/>
        <w:tab/>
        <w:t xml:space="preserve"> </w:t>
        <w:tab/>
        <w:br/>
        <w:tab/>
        <w:t xml:space="preserve">договора за концесия, поради което приложими се явяват разпоредбите</w:t>
        <w:tab/>
        <w:br/>
        <w:tab/>
        <w:t xml:space="preserve"> </w:t>
        <w:tab/>
        <w:br/>
        <w:tab/>
        <w:t xml:space="preserve">на чл. 69, ал. 1, т. 1 и чл. 71 ЗПБ, които изрично определят, че когато</w:t>
        <w:tab/>
        <w:br/>
        <w:tab/>
        <w:t xml:space="preserve"> </w:t>
        <w:tab/>
        <w:br/>
        <w:tab/>
        <w:t xml:space="preserve">действието на концесията е било спряно и концесионерът не е</w:t>
        <w:tab/>
        <w:br/>
        <w:tab/>
        <w:t xml:space="preserve"> </w:t>
        <w:tab/>
        <w:br/>
        <w:tab/>
        <w:t xml:space="preserve">отстранил причините за това, за неуредените случаи по сключването,</w:t>
        <w:tab/>
        <w:br/>
        <w:tab/>
        <w:t xml:space="preserve"> </w:t>
        <w:tab/>
        <w:br/>
        <w:tab/>
        <w:t xml:space="preserve">изпълнението, изменението и прекратяването на договорите се прилагат</w:t>
        <w:tab/>
        <w:br/>
        <w:tab/>
        <w:t xml:space="preserve"> </w:t>
        <w:tab/>
        <w:br/>
        <w:tab/>
        <w:t xml:space="preserve">разпоредбите на дял Трети от ТЗ и на ЗЗД. При тези съображения, е</w:t>
        <w:tab/>
        <w:br/>
        <w:tab/>
        <w:t xml:space="preserve"> </w:t>
        <w:tab/>
        <w:br/>
        <w:tab/>
        <w:t xml:space="preserve">приел, че компетентен да разгледа жалбата срещу писмото на</w:t>
        <w:tab/>
        <w:br/>
        <w:tab/>
        <w:t xml:space="preserve"> </w:t>
        <w:tab/>
        <w:br/>
        <w:tab/>
        <w:t xml:space="preserve">министъра на енергетиката за спиране действието на договор за</w:t>
        <w:tab/>
        <w:br/>
        <w:tab/>
        <w:t xml:space="preserve"> </w:t>
        <w:tab/>
        <w:br/>
        <w:tab/>
        <w:t xml:space="preserve">концесия, е гражданския съд.</w:t>
        <w:tab/>
        <w:br/>
        <w:tab/>
        <w:t xml:space="preserve"> </w:t>
        <w:tab/>
        <w:br/>
        <w:tab/>
        <w:t xml:space="preserve">С определение № 260463 от 03.11.2020 г. по т. д. № 694/2020 г. на</w:t>
        <w:tab/>
        <w:br/>
        <w:tab/>
        <w:t xml:space="preserve"> </w:t>
        <w:tab/>
        <w:br/>
        <w:tab/>
        <w:t xml:space="preserve">Окръжен съд Пловдив е повдигнат спор за подсъдност между</w:t>
        <w:tab/>
        <w:br/>
        <w:tab/>
        <w:t xml:space="preserve"> </w:t>
        <w:tab/>
        <w:br/>
        <w:tab/>
        <w:t xml:space="preserve">гражданския и административния съд и делото е изпратено на смесен</w:t>
        <w:tab/>
        <w:br/>
        <w:tab/>
        <w:t xml:space="preserve"> </w:t>
        <w:tab/>
        <w:br/>
        <w:tab/>
        <w:t xml:space="preserve">петчленен състав на ВКС и ВАС за разрешаване на този спор.</w:t>
        <w:tab/>
        <w:br/>
        <w:tab/>
        <w:t xml:space="preserve"> </w:t>
        <w:tab/>
        <w:br/>
        <w:tab/>
        <w:t xml:space="preserve">Окръжният съд е приел, че доколкото изразената от министъра на</w:t>
        <w:tab/>
        <w:br/>
        <w:tab/>
        <w:t xml:space="preserve"> </w:t>
        <w:tab/>
        <w:br/>
        <w:tab/>
        <w:t xml:space="preserve">енергетиката воля е при упражняване на правомощия по изрично</w:t>
        <w:tab/>
        <w:br/>
        <w:tab/>
        <w:t xml:space="preserve"> </w:t>
        <w:tab/>
        <w:br/>
        <w:tab/>
        <w:t xml:space="preserve">цитираната разпоредба на чл. 68, ал. 1 ЗПБ, т. е. касае се за спиране</w:t>
        <w:tab/>
        <w:br/>
        <w:tab/>
        <w:t xml:space="preserve"> </w:t>
        <w:tab/>
        <w:br/>
        <w:tab/>
        <w:t xml:space="preserve">действието на концесия, което представлява упражнено властническо</w:t>
        <w:tab/>
        <w:br/>
        <w:tab/>
        <w:t xml:space="preserve"> </w:t>
        <w:tab/>
        <w:br/>
        <w:tab/>
        <w:t xml:space="preserve">правомощие, произтичащо от ЗПБ (ЗАКОН ЗА ПОДЗЕМНИТЕ БОГАТСТВА), то</w:t>
        <w:tab/>
        <w:br/>
        <w:tab/>
        <w:t xml:space="preserve"> </w:t>
        <w:tab/>
        <w:br/>
        <w:tab/>
        <w:t xml:space="preserve">контролът за законосъобразното му упражняване се извършва от</w:t>
        <w:tab/>
        <w:br/>
        <w:tab/>
        <w:t xml:space="preserve"> </w:t>
        <w:tab/>
        <w:br/>
        <w:tab/>
        <w:t xml:space="preserve">административния съд. Посочено е също така, че в конкретния случай</w:t>
        <w:tab/>
        <w:br/>
        <w:tab/>
        <w:t xml:space="preserve"> </w:t>
        <w:tab/>
        <w:br/>
        <w:tab/>
        <w:t xml:space="preserve">не е налице спор между договарящите страни по изпълнение на</w:t>
        <w:tab/>
        <w:br/>
        <w:tab/>
        <w:t xml:space="preserve"> </w:t>
        <w:tab/>
        <w:br/>
        <w:tab/>
        <w:t xml:space="preserve">сключения между тях договор за концесия, който да обуславя</w:t>
        <w:tab/>
        <w:br/>
        <w:tab/>
        <w:t xml:space="preserve"> </w:t>
        <w:tab/>
        <w:br/>
        <w:tab/>
        <w:t xml:space="preserve">разглеждането му от гражданския съд.</w:t>
        <w:tab/>
        <w:br/>
        <w:tab/>
        <w:t xml:space="preserve"> </w:t>
        <w:tab/>
        <w:br/>
        <w:tab/>
        <w:t xml:space="preserve">Настоящият петчленен състав на ВКС и ВАС приема, че</w:t>
        <w:tab/>
        <w:br/>
        <w:tab/>
        <w:t xml:space="preserve"> </w:t>
        <w:tab/>
        <w:br/>
        <w:tab/>
        <w:t xml:space="preserve">компетентен да се произнесе по подадената жалба на „Европейски</w:t>
        <w:tab/>
        <w:br/>
        <w:tab/>
        <w:t xml:space="preserve"> </w:t>
        <w:tab/>
        <w:br/>
        <w:tab/>
        <w:t xml:space="preserve">пътища” АД е Административен съд Пловдив, като съображенията за</w:t>
        <w:tab/>
        <w:br/>
        <w:tab/>
        <w:t xml:space="preserve"> </w:t>
        <w:tab/>
        <w:br/>
        <w:tab/>
        <w:t xml:space="preserve">това са следните:</w:t>
        <w:tab/>
        <w:br/>
        <w:tab/>
        <w:t xml:space="preserve"> </w:t>
        <w:tab/>
        <w:br/>
        <w:tab/>
        <w:t xml:space="preserve">Безспорно, правоотношението между страните по повод</w:t>
        <w:tab/>
        <w:br/>
        <w:tab/>
        <w:t xml:space="preserve"> </w:t>
        <w:tab/>
        <w:br/>
        <w:tab/>
        <w:t xml:space="preserve">процесната концесия за добив на подземни богатства по чл. 2, т. 5 от ЗПБ</w:t>
        <w:tab/>
        <w:br/>
        <w:tab/>
        <w:t xml:space="preserve"> </w:t>
        <w:tab/>
        <w:br/>
        <w:tab/>
        <w:t xml:space="preserve">-строителни материали, е излязло от своята административна фаза и е</w:t>
        <w:tab/>
        <w:br/>
        <w:tab/>
        <w:t xml:space="preserve"> </w:t>
        <w:tab/>
        <w:br/>
        <w:tab/>
        <w:t xml:space="preserve">на етап след сключване на концесионен договор. По принцип в този</w:t>
        <w:tab/>
        <w:br/>
        <w:tab/>
        <w:t xml:space="preserve"> </w:t>
        <w:tab/>
        <w:br/>
        <w:tab/>
        <w:t xml:space="preserve">етап страните по договора са равнопоставени, поради което всички</w:t>
        <w:tab/>
        <w:br/>
        <w:tab/>
        <w:t xml:space="preserve"> </w:t>
        <w:tab/>
        <w:br/>
        <w:tab/>
        <w:t xml:space="preserve">спорове между тях, свързани със сключването, изпълнението,</w:t>
        <w:tab/>
        <w:br/>
        <w:tab/>
        <w:t xml:space="preserve"> </w:t>
        <w:tab/>
        <w:br/>
        <w:tab/>
        <w:t xml:space="preserve">изменението и прекратяването на концесионния договор, са</w:t>
        <w:tab/>
        <w:br/>
        <w:tab/>
        <w:t xml:space="preserve"> </w:t>
        <w:tab/>
        <w:br/>
        <w:tab/>
        <w:t xml:space="preserve">гражданскоправни и се решават от гражданските съдилища - чл. 154,</w:t>
        <w:tab/>
        <w:br/>
        <w:tab/>
        <w:t xml:space="preserve"> </w:t>
        <w:tab/>
        <w:br/>
        <w:tab/>
        <w:t xml:space="preserve">ал. 1, т. 2 от ЗКонц (ЗАКОН ЗА КОНЦЕСИИТЕ).</w:t>
        <w:tab/>
        <w:br/>
        <w:tab/>
        <w:t xml:space="preserve"> </w:t>
        <w:tab/>
        <w:br/>
        <w:tab/>
        <w:t xml:space="preserve">Законът за подземните богатства обаче възлага на министъра на</w:t>
        <w:tab/>
        <w:br/>
        <w:tab/>
        <w:t xml:space="preserve"> </w:t>
        <w:tab/>
        <w:br/>
        <w:tab/>
        <w:t xml:space="preserve">енергетиката с разпоредбите на чл. 7, ал. 2, т. 12, чл. 90 - чл. 92е, § 106 ЗИД</w:t>
        <w:tab/>
        <w:br/>
        <w:tab/>
        <w:t xml:space="preserve"> </w:t>
        <w:tab/>
        <w:br/>
        <w:tab/>
        <w:t xml:space="preserve">ЗПБ / ДВ, бр. 100/2010 г./ и § 31 ЗИД ЗПБ / ДВ, бр. 56/2015 г./ редица</w:t>
        <w:tab/>
        <w:br/>
        <w:tab/>
        <w:t xml:space="preserve"> </w:t>
        <w:tab/>
        <w:br/>
        <w:tab/>
        <w:t xml:space="preserve">контролни функции - да следи за спазването на закона и за</w:t>
        <w:tab/>
        <w:br/>
        <w:tab/>
        <w:t xml:space="preserve"> </w:t>
        <w:tab/>
        <w:br/>
        <w:tab/>
        <w:t xml:space="preserve">изпълнението на задълженията на концесионерите по сключените</w:t>
        <w:tab/>
        <w:br/>
        <w:tab/>
        <w:t xml:space="preserve"> </w:t>
        <w:tab/>
        <w:br/>
        <w:tab/>
        <w:t xml:space="preserve">договори за концесия.</w:t>
        <w:tab/>
        <w:br/>
        <w:tab/>
        <w:t xml:space="preserve"> </w:t>
        <w:tab/>
        <w:br/>
        <w:tab/>
        <w:t xml:space="preserve">С обжалваното писмо на министъра на енергетиката е спряно</w:t>
        <w:tab/>
        <w:br/>
        <w:tab/>
        <w:t xml:space="preserve"> </w:t>
        <w:tab/>
        <w:br/>
        <w:tab/>
        <w:t xml:space="preserve">действието на договора за предоставяне на концесия за добив на</w:t>
        <w:tab/>
        <w:br/>
        <w:tab/>
        <w:t xml:space="preserve"> </w:t>
        <w:tab/>
        <w:br/>
        <w:tab/>
        <w:t xml:space="preserve">подземни богатства, на основание чл. 68, ал. 1 ЗПБ за извършени</w:t>
        <w:tab/>
        <w:br/>
        <w:tab/>
        <w:t xml:space="preserve"> </w:t>
        <w:tab/>
        <w:br/>
        <w:tab/>
        <w:t xml:space="preserve">нарушения на разпоредби на ЗООС и ЗЧАВ, за които са издадени</w:t>
        <w:tab/>
        <w:br/>
        <w:tab/>
        <w:t xml:space="preserve"> </w:t>
        <w:tab/>
        <w:br/>
        <w:tab/>
        <w:t xml:space="preserve">наказателни постановления от Директора на РИОСВ-Пловдив.</w:t>
        <w:tab/>
        <w:br/>
        <w:tab/>
        <w:t xml:space="preserve"> </w:t>
        <w:tab/>
        <w:br/>
        <w:tab/>
        <w:t xml:space="preserve">С разпоредбата на чл. 68, ал. 1 ЗПБ е предоставено право на</w:t>
        <w:tab/>
        <w:br/>
        <w:tab/>
        <w:t xml:space="preserve"> </w:t>
        <w:tab/>
        <w:br/>
        <w:tab/>
        <w:t xml:space="preserve">министъра на енергетиката да спре действието на разрешението за</w:t>
        <w:tab/>
        <w:br/>
        <w:tab/>
        <w:t xml:space="preserve"> </w:t>
        <w:tab/>
        <w:br/>
        <w:tab/>
        <w:t xml:space="preserve">търсене и проучване или за проучване или на концесията, когато</w:t>
        <w:tab/>
        <w:br/>
        <w:tab/>
        <w:t xml:space="preserve"> </w:t>
        <w:tab/>
        <w:br/>
        <w:tab/>
        <w:t xml:space="preserve">титулярът на разрешението или концесионерът извършва дейности,</w:t>
        <w:tab/>
        <w:br/>
        <w:tab/>
        <w:t xml:space="preserve"> </w:t>
        <w:tab/>
        <w:br/>
        <w:tab/>
        <w:t xml:space="preserve">които са в противоречие с действащото законодателство или нарушават</w:t>
        <w:tab/>
        <w:br/>
        <w:tab/>
        <w:t xml:space="preserve"> </w:t>
        <w:tab/>
        <w:br/>
        <w:tab/>
        <w:t xml:space="preserve">клаузите на сключения договор за концесия. Разрешение или концесия,</w:t>
        <w:tab/>
        <w:br/>
        <w:tab/>
        <w:t xml:space="preserve"> </w:t>
        <w:tab/>
        <w:br/>
        <w:tab/>
        <w:t xml:space="preserve">спрени по реда на ал. 1 се подновяват, ако титулярът на разрешение или</w:t>
        <w:tab/>
        <w:br/>
        <w:tab/>
        <w:t xml:space="preserve"> </w:t>
        <w:tab/>
        <w:br/>
        <w:tab/>
        <w:t xml:space="preserve">концесионерът отстрани причините в определения срок - чл. 68, ал. 4</w:t>
        <w:tab/>
        <w:br/>
        <w:tab/>
        <w:t xml:space="preserve"> </w:t>
        <w:tab/>
        <w:br/>
        <w:tab/>
        <w:t xml:space="preserve">ЗПБ, а ако не ги отстрани -концесията може да бъде прекратена с акт на</w:t>
        <w:tab/>
        <w:br/>
        <w:tab/>
        <w:t xml:space="preserve"> </w:t>
        <w:tab/>
        <w:br/>
        <w:tab/>
        <w:t xml:space="preserve">органа, който я е предоставил - чл. 69, ал. 1, т. 1 ЗПБ. Анализът на</w:t>
        <w:tab/>
        <w:br/>
        <w:tab/>
        <w:t xml:space="preserve"> </w:t>
        <w:tab/>
        <w:br/>
        <w:tab/>
        <w:t xml:space="preserve">посочените разпоредбите налага извод, че едностранното изявление на</w:t>
        <w:tab/>
        <w:br/>
        <w:tab/>
        <w:t xml:space="preserve"> </w:t>
        <w:tab/>
        <w:br/>
        <w:tab/>
        <w:t xml:space="preserve">министъра на основание чл. 68, ал. 1 ЗПБ представлява властнически акт</w:t>
        <w:tab/>
        <w:br/>
        <w:tab/>
        <w:t xml:space="preserve"> </w:t>
        <w:tab/>
        <w:br/>
        <w:tab/>
        <w:t xml:space="preserve">на административен орган, с който е упражнил властнически контролни</w:t>
        <w:tab/>
        <w:br/>
        <w:tab/>
        <w:t xml:space="preserve"> </w:t>
        <w:tab/>
        <w:br/>
        <w:tab/>
        <w:t xml:space="preserve">правомощия и е наложил принудителна административна мярка от</w:t>
        <w:tab/>
        <w:br/>
        <w:tab/>
        <w:t xml:space="preserve"> </w:t>
        <w:tab/>
        <w:br/>
        <w:tab/>
        <w:t xml:space="preserve">категорията на мерките за преустановяване на закононарушения и</w:t>
        <w:tab/>
        <w:br/>
        <w:tab/>
        <w:t xml:space="preserve"> </w:t>
        <w:tab/>
        <w:br/>
        <w:tab/>
        <w:t xml:space="preserve">отстраняване на вредните последици от тях. В случая не се касае за</w:t>
        <w:tab/>
        <w:br/>
        <w:tab/>
        <w:t xml:space="preserve"> </w:t>
        <w:tab/>
        <w:br/>
        <w:tab/>
        <w:t xml:space="preserve">действие/изявление на министъра на енергетиката като страна по</w:t>
        <w:tab/>
        <w:br/>
        <w:tab/>
        <w:t xml:space="preserve"> </w:t>
        <w:tab/>
        <w:br/>
        <w:tab/>
        <w:t xml:space="preserve">договора за концесия, а за властническо правомощие на</w:t>
        <w:tab/>
        <w:br/>
        <w:tab/>
        <w:t xml:space="preserve"> </w:t>
        <w:tab/>
        <w:br/>
        <w:tab/>
        <w:t xml:space="preserve">административен орган едностранно да преустанови временно</w:t>
        <w:tab/>
        <w:br/>
        <w:tab/>
        <w:t xml:space="preserve"> </w:t>
        <w:tab/>
        <w:br/>
        <w:tab/>
        <w:t xml:space="preserve">действието на концесията, основаващо се на дейности на концесионера,</w:t>
        <w:tab/>
        <w:br/>
        <w:tab/>
        <w:t xml:space="preserve"> </w:t>
        <w:tab/>
        <w:br/>
        <w:tab/>
        <w:t xml:space="preserve">които са в противоречие с действащото законодателство, което</w:t>
        <w:tab/>
        <w:br/>
        <w:tab/>
        <w:t xml:space="preserve"> </w:t>
        <w:tab/>
        <w:br/>
        <w:tab/>
        <w:t xml:space="preserve">изявление е в изпълнение на възложените му със закон контролни</w:t>
        <w:tab/>
        <w:br/>
        <w:tab/>
        <w:t xml:space="preserve"> </w:t>
        <w:tab/>
        <w:br/>
        <w:tab/>
        <w:t xml:space="preserve">функции, т. е. тези действия се извършват от него в качеството му на</w:t>
        <w:tab/>
        <w:br/>
        <w:tab/>
        <w:t xml:space="preserve"> </w:t>
        <w:tab/>
        <w:br/>
        <w:tab/>
        <w:t xml:space="preserve">контролен орган по чл. 92 вр. чл. 90 ЗПБ, а не като представител на</w:t>
        <w:tab/>
        <w:br/>
        <w:tab/>
        <w:t xml:space="preserve"> </w:t>
        <w:tab/>
        <w:br/>
        <w:tab/>
        <w:t xml:space="preserve">държавата в равнопоставено гражданско правоотношение. Спорът в </w:t>
        <w:tab/>
        <w:br/>
        <w:tab/>
        <w:t xml:space="preserve"> </w:t>
        <w:tab/>
        <w:br/>
        <w:tab/>
        <w:t xml:space="preserve">случая е относно законосъобразността на наложената мярка на</w:t>
        <w:tab/>
        <w:br/>
        <w:tab/>
        <w:t xml:space="preserve"> </w:t>
        <w:tab/>
        <w:br/>
        <w:tab/>
        <w:t xml:space="preserve">държавна принуда, а не относно изпълнението на концесионния</w:t>
        <w:tab/>
        <w:br/>
        <w:tab/>
        <w:t xml:space="preserve"> </w:t>
        <w:tab/>
        <w:br/>
        <w:tab/>
        <w:t xml:space="preserve">договор. Гражданският съд се произнася само по спорове, свързани със</w:t>
        <w:tab/>
        <w:br/>
        <w:tab/>
        <w:t xml:space="preserve"> </w:t>
        <w:tab/>
        <w:br/>
        <w:tab/>
        <w:t xml:space="preserve">сключването, изпълнението, изменението и прекратяването на</w:t>
        <w:tab/>
        <w:br/>
        <w:tab/>
        <w:t xml:space="preserve"> </w:t>
        <w:tab/>
        <w:br/>
        <w:tab/>
        <w:t xml:space="preserve">концесионните договори, като извън неговата компетентност са</w:t>
        <w:tab/>
        <w:br/>
        <w:tab/>
        <w:t xml:space="preserve"> </w:t>
        <w:tab/>
        <w:br/>
        <w:tab/>
        <w:t xml:space="preserve">исканията на концесионера за отмяна на спирането на концесията,</w:t>
        <w:tab/>
        <w:br/>
        <w:tab/>
        <w:t xml:space="preserve"> </w:t>
        <w:tab/>
        <w:br/>
        <w:tab/>
        <w:t xml:space="preserve">извършено по реда на чл. 68, ал. 1 и ал. 2 ЗПБ.</w:t>
        <w:tab/>
        <w:br/>
        <w:tab/>
        <w:t xml:space="preserve"> </w:t>
        <w:tab/>
        <w:br/>
        <w:tab/>
        <w:t xml:space="preserve">По изложените съображения следва да се приеме, че компетентен</w:t>
        <w:tab/>
        <w:br/>
        <w:tab/>
        <w:t xml:space="preserve"> </w:t>
        <w:tab/>
        <w:br/>
        <w:tab/>
        <w:t xml:space="preserve">да се произнесе по жалбата на „Европейски пътища” АД е</w:t>
        <w:tab/>
        <w:br/>
        <w:tab/>
        <w:t xml:space="preserve"> </w:t>
        <w:tab/>
        <w:br/>
        <w:tab/>
        <w:t xml:space="preserve">Пловдивският административен съд.</w:t>
        <w:tab/>
        <w:br/>
        <w:tab/>
        <w:t xml:space="preserve"> </w:t>
        <w:tab/>
        <w:br/>
        <w:tab/>
        <w:t xml:space="preserve">Воден от горното, петчеленният състав на ВКС и ВАС по чл. 135,</w:t>
        <w:tab/>
        <w:br/>
        <w:tab/>
        <w:t xml:space="preserve"> </w:t>
        <w:tab/>
        <w:br/>
        <w:tab/>
        <w:t xml:space="preserve">ал. 4 АПК,ОПРЕДЕЛИ:</w:t>
        <w:tab/>
        <w:br/>
        <w:tab/>
        <w:t xml:space="preserve"> </w:t>
        <w:tab/>
        <w:br/>
        <w:tab/>
        <w:t xml:space="preserve">КОМПЕТЕНТЕН да се произнесе по жалбата на „Европейски</w:t>
        <w:tab/>
        <w:br/>
        <w:tab/>
        <w:t xml:space="preserve"> </w:t>
        <w:tab/>
        <w:br/>
        <w:tab/>
        <w:t xml:space="preserve">пътища” АД против писмо с изх.№ Е-26-Е-124/27.02.2020 г., издадено</w:t>
        <w:tab/>
        <w:br/>
        <w:tab/>
        <w:t xml:space="preserve"> </w:t>
        <w:tab/>
        <w:br/>
        <w:tab/>
        <w:t xml:space="preserve">от министъра на енергетиката, с което се спира действието на договор</w:t>
        <w:tab/>
        <w:br/>
        <w:tab/>
        <w:t xml:space="preserve"> </w:t>
        <w:tab/>
        <w:br/>
        <w:tab/>
        <w:t xml:space="preserve">от 04.09.2008 г. за предоставяне на концесия за добив на подземни</w:t>
        <w:tab/>
        <w:br/>
        <w:tab/>
        <w:t xml:space="preserve"> </w:t>
        <w:tab/>
        <w:br/>
        <w:tab/>
        <w:t xml:space="preserve">богатства - строителни материали - мрамори от находище „Белащица-</w:t>
        <w:tab/>
        <w:br/>
        <w:tab/>
        <w:t xml:space="preserve"> </w:t>
        <w:tab/>
        <w:br/>
        <w:tab/>
        <w:t xml:space="preserve">участък Юг”, община Родопи, е Административен съд Пловдив.</w:t>
        <w:tab/>
        <w:br/>
        <w:tab/>
        <w:t xml:space="preserve"> </w:t>
        <w:tab/>
        <w:br/>
        <w:tab/>
        <w:t xml:space="preserve">Делото да се изпрати на Пловдивския административен съд за</w:t>
        <w:tab/>
        <w:br/>
        <w:tab/>
        <w:t xml:space="preserve"> </w:t>
        <w:tab/>
        <w:br/>
        <w:tab/>
        <w:t xml:space="preserve">произнасяне по жалбата.</w:t>
        <w:tab/>
        <w:br/>
        <w:tab/>
        <w:t xml:space="preserve"> </w:t>
        <w:tab/>
        <w:br/>
        <w:tab/>
        <w:t xml:space="preserve">Копие от определението да се изпрати на Окръжен съд Пловдив за</w:t>
        <w:tab/>
        <w:br/>
        <w:tab/>
        <w:t xml:space="preserve"> </w:t>
        <w:tab/>
        <w:br/>
        <w:tab/>
        <w:t xml:space="preserve">сведение.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ЧЛЕНОВЕ:1/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