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№714/21.12.2020 по търг. д. №376/2020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714София, 21.12.2020 година</w:t>
        <w:tab/>
        <w:br/>
        <w:tab/>
        <w:t xml:space="preserve"> </w:t>
        <w:tab/>
        <w:br/>
        <w:tab/>
        <w:t xml:space="preserve">Върховен касационен съд на Р. Б, Търговска колегия, в закрито заседание на четвърти ноември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376/2020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„Клеърмонт” АД, [населено място] срещу решение № 2487 от 13.11.2019 г. по в. т. д. № 2977/2019 г. на Софийски апелативен съд, с което, след отмяна на постановеното от Софийски градски съд, VІ-7 състав решение № 770 от 22.04.2019 г. по т. д. № 7640/2016 г., е уважен предявеният от „Фалоу“ ЕООД, [населено място] срещу дружеството-касатор иск с правно основание чл. 74, ал. 1 ТЗ за отмяна решенията на Общото събрание на акционерите в същото дружество от 27.06.2016 г.</w:t>
        <w:tab/>
        <w:br/>
        <w:tab/>
        <w:t xml:space="preserve"> </w:t>
        <w:tab/>
        <w:br/>
        <w:tab/>
        <w:t xml:space="preserve">В касационната жалба се поддържа, че атакуваното решение е неправилно поради допуснати съществени нарушения на процесуалния закон. Изразено е несъгласие с извода за допустимост на предявения иск и по-конкретно – че същият е предявен в преклузивния срок по чл. 74, ал. 2 ТЗ. Според касатора, неправилността на този извод произтича от това, че: въззивният съд е игнорирал правилата за разпределение на доказателствената тежест, като е приел, че дружеството-ответник по иска следва да докаже истинността на нотариалното удостоверяване на препис от документ (протокола от ОС) по отношение на датата на представянето му; извършил е превратно тълкуване на заключението на експертизата, като е приел, че не е ясно дали отбелязаната дата в протокола от ОС е действителната; позовал се е на невъвеждане на процесното нотариално удостоверяване в Единната информационна система „Единство“ на Нотариалната камара, без да съобрази, че то не подлежи на такова въвеждане съгласно чл. 9а от Наредба № 32/97г. за служебните архиви на нотариусите и нотариалните кантори; не е обсъдил всички събрани по делото доказателства и по-конкретно не е изложил съображения защо не кредитира показанията на свидетеля М. Ч.. В касационната жалба е релевирано изрично оплакване и срещу извода на решаващия състав, че не е налице частична недопустимост на решението по отношение на решенията по т. 5 и т. 6 от дневния ред на процесното Общо събрание, която, според касатора се дължи на факта, че след вписване на промените в състав на СД, предмет на настоящото дело, вече е вписан нов състав на съвета.</w:t>
        <w:tab/>
        <w:br/>
        <w:tab/>
        <w:t xml:space="preserve"> </w:t>
        <w:tab/>
        <w:br/>
        <w:tab/>
        <w:t xml:space="preserve">В изложението по чл. 284, ал. 1, т. 3 ГПК искането за допускане на касационно обжалване на въззивното решение се поддържа на основанието по чл. 280, ал. 2, пр. 3 ГПК – поради очевидната му неправилност, аргументирана с оплакванията в касационната жалба, както и на основанията по чл. 280, ал. 1, т. 1 и т. 3 ГПК. Като значими за изхода на делото са поставени въпросите: „1. При оспорване на официален свидетелстващ документ кой носи тежестта да установи неговата неистинност в оспорената част; 2. Допустим ли е конститутивен иск за отмяна на решение на общо събрание по чл. 74 ТЗ, когато решението е подлежало на вписване и е било вписано, но впоследствие е вписано друго решение, така че е преустановено изцяло действието на предишното решение; 3. Длъжен ли е въззивният съд да разгледа и обсъди всички доказателства (в това число и гласните доказателства) по делото поотделно и в тяхната съвкупност, като извърши преценка и в мотивите на своето решение изложи доводи защо кредитира или не част от тях“.</w:t>
        <w:tab/>
        <w:br/>
        <w:tab/>
        <w:t xml:space="preserve"> </w:t>
        <w:tab/>
        <w:br/>
        <w:tab/>
        <w:t xml:space="preserve">По отношение на така поставените въпроси се твърди, че са разрешени в противоречие с практиката на ВКС (чл. 280, ал. 1, т. 1 ГПК), съответно: решение № 29 от 28.06.2018 г. по т. д. № 1738/2017 г. на I т. о.; решение № 249 от 12.11.2012 г. по гр. д. № 270/2012 г. на II г. о. и решение № 198 от 10.08.2015 г. по гр. д. № 5252/2014 г. на IV г. о. (за първия въпрос); решение № 183 от 30.06.2014 г. по т. д. № 695/2012г. на II т. о. (за втория въпрос); решение № 250 от 21.12.2015 г. по г. д. № 3897/2015 г. на I г. о.; решение № решение № 222 от 30.01.2015 г. по т. д. № 3466/2013 г. на I т. о. и решение № 17 от 08.02.2016 г. по гр. д. № 4121/2015 г. на IV г. о. (за третия въпрос). По отношение на втория въпрос като евентуално е заявено и основанието по чл. 280, ал. 1, т. 3 ГПК – значение на въпроса за точното прилагане на закона и за развитието на правото.</w:t>
        <w:tab/>
        <w:br/>
        <w:tab/>
        <w:t xml:space="preserve"> </w:t>
        <w:tab/>
        <w:br/>
        <w:tab/>
        <w:t xml:space="preserve">Ответникът по касация – „Фалоу“ ЕООД, [населено място] – моли за недопускане на касационното обжалване поради отсъствие на заявените основания по чл. 280 ГПК, респ. за оставяне на жалбата без уважение по съображения в писмен отговор от 28.01.2020 г.</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За да отмени обжалваното решение, с което предявеният от „Фалоу“ ЕООД иск по чл. 74 ТЗ за отмяна решенията на Общото събрание на акционерите в „Клеърмонт“ АД от 27.06.2016 г. е отхвърлен, въззивният съд не е споделил извода на първата инстанция за недопустимост на претенцията поради неспазване на установения в чл. 74, ал. 2 ТЗ 3-месечен преклузивен срок. С оглед безспорния факт, че ищецът-акционер не е присъствал на процесното Общо събрание и предвид липсата на доказателства да е редовно поканен за същото (в резултат от изключването на поканата до него от 09.05.2016 г. от доказателствата по делото поради неизпълнение на задължението на ответното дружество да я представи в оригинал), решаващият въззивен състав, както и първоинстанционният съд, е приел, че в случая е неприложима разпоредбата на чл. 74, ал. 2, пр. 2 ТЗ и че релевантен за преценката за допустимостта на производството е 14-дневният срок от узнаването за Общото събрание, а не от датата на провеждането му. Въззивната инстанция обаче е преценила за основателен защитния довод на ищеца, че процесното Общо събрание не е проведено на датата 27.06.2016 г. и че протоколът за същото е антидатиран. Поради това за начало на 14-дневния срок е счела датата 14.10.2016 г., когато процесните решения са вписани по електронната партида на „Клеърмонт“ АД в Търговския регистър и спрямо която дата искът се явява предявен в преклузивния законов срок.</w:t>
        <w:tab/>
        <w:br/>
        <w:tab/>
        <w:t xml:space="preserve"> </w:t>
        <w:tab/>
        <w:br/>
        <w:tab/>
        <w:t xml:space="preserve">Изводът, че не е доказано по безспорен начин отбелязаната в протокола дата да е действителната дата, на която е проведено процесното ОС, е формиран на база събраните по делото доказателства – заключенията на компютърно-техническата експертиза, допусната с оглед откритото производство по оспорване на нотариалното удостоверяване на препис от протокол от ОС, извършено на 28.06.2016г. от Нотариус В. Д., рег. № 491. С оглед констатацията на вещото лице, че не може да даде отговор със сигурност кога в електронната деловодна система на посочения нотариус са въведени записи рег. №№ 5000/10.05.2016 г.;6958 и 6959 от 28.06.2016г., в т. ч. и записът за нотариалното удостоверяване на преписа от протокола от ОС, въззивният съд е счел, че нотариалното удостоверяване е неистинско и съответно – че не е установено процесното ОС да е проведено на отразената в протокола дата 27.06.2016 г. Като „косвени доказателства“ за това, че представляващият ищцовото дружество Х. Х. не е бил запознат с обстоятелството, че на 27.06.2016 г. ще се проведе общо събрание на акционерите, е преценил представените по делото: препис от протокол от заседание на Съвета на директорите на ответното дружество от 25.04.2016 г.; покана от 09.05.2016 г. за редовно отчетно ОСА, адресирана до „Магровик“ ЕООД, чийто управител е управителят на ищцовото дружество и списък на акционерите присъствали на ОСА на 27.06.2016 г. В тази връзка съдебният състав се е позовал на заключението на съдебно-почерковата експертиза, допусната с оглед оспорената автентичност на подписите, положени за Х. Х. върху описаните документи, като е приел, че от нея не се установява по безспорен начин, че подписът е положен именно от това лице. Освен това, като опровергаващ твърдението за редовно свикване на процесното ОС, е счел установената от експерта неавнетничност на подписа на лицето К. К. – изпълнителен директор на „К. Х“ АД (акционер в „Клеърмонт“ АД) в поканата до него и в списъка на акционерите, присъствали на събранието.</w:t>
        <w:tab/>
        <w:br/>
        <w:tab/>
        <w:t xml:space="preserve"> </w:t>
        <w:tab/>
        <w:br/>
        <w:tab/>
        <w:t xml:space="preserve">Като допълнителен аргумент в подкрепа на извода си за допустимост на предявения иск поради предявяването му в срок, решаващият състав е посочил фактът, че въззиваемото дружество „Клеърмонт“ АД не е заявило за вписване в Търговския регистър в законно установения 7-дневен срок от настъпването им, обстоятелствата, които подлежат на вписване в резултат на решенията на ОС. Заявяването на същите за вписване на 14.10.2016 г. т. е. повече от три месеца след процесното ОС, за което се твърди, че е проведено на 27.06.2016 г., е преценено като неправомерно поведение на ответника по иска, от което същият не може да черпи благоприятни последици, в случая изтичане на срока по чл. 74, ал. 2 ТЗ.</w:t>
        <w:tab/>
        <w:br/>
        <w:tab/>
        <w:t xml:space="preserve"> </w:t>
        <w:tab/>
        <w:br/>
        <w:tab/>
        <w:t xml:space="preserve">Въззивният съд е счел за неоснователно и възражението на ответника по иска за частична недопустимост на същия с оглед вписаното понастоящем заличаване на членовете на СД, избрани на процесното ОС. Изразил е разбирането, че за ищеца, в качеството му на акционер, винаги съществува интерес от предявяване на иск по чл. 74 ТЗ, след като твърди да са нарушени негови „дружествени права“, в т. ч. и правото му да участва в дейността на ОС.</w:t>
        <w:tab/>
        <w:br/>
        <w:tab/>
        <w:t xml:space="preserve"> </w:t>
        <w:tab/>
        <w:br/>
        <w:tab/>
        <w:t xml:space="preserve">При решаването на спора по същество Софийски апелативен съд е приел, че предявеният иск е основателен поради процесуална незаконосъобразност на атакуваните решения, произтичаща от липсата на доказателства за редовно свикване и провеждане на процесното Общо събрание и по-конкретно от това, че поканата за свикването му не е обявена в Търговския регистър и не е установено същата да е изпратена и получена от ищеца-акционер „Фалоу“ ЕООД.</w:t>
        <w:tab/>
        <w:br/>
        <w:tab/>
        <w:t xml:space="preserve"> </w:t>
        <w:tab/>
        <w:br/>
        <w:tab/>
        <w:t xml:space="preserve">Настоящият състав намира, че касационното обжалване следва да бъде допуснато само по два от поставените от касатора въпроси, а именно – по въпрос № 1 и по въпрос № 3, като, в съответствие с правомощията си по т. 1 от Тълкувателно решение № 1 от 19.02.2010 г. на ОСГТК на ВКС, конкретизира същите в следния смисъл: „1. За тежестта за доказване при оспорване истинността на нотариално удостоверяване и 2. За задължението на въззивния съд да обсъди всички значими за делото доказателства поотделно и в тяхната съвкупност и да изложи съображения кои от тях кредитира или не и защо“. По отношение на тези въпроси е осъществено както общото изискване по чл. 280, ал. 1 ГПК да са обуславящи изхода на делото, така и поддържаното за тях основание по чл. 280, ал. 1, т. 1 ГПК – противоречие с практиката на ВКС, обективирана в цитираните в изложението по чл. 284, ал. 3, т. 1 ГПК решения по чл. 290 ГПК.</w:t>
        <w:tab/>
        <w:br/>
        <w:tab/>
        <w:t xml:space="preserve"> </w:t>
        <w:tab/>
        <w:br/>
        <w:tab/>
        <w:t xml:space="preserve">По отношение на въпрос № 2, касаещ допустимостта на обжалвания акт за част от спорния предмет, касационното обжалване не следва да бъде допуснато, тъй като решаването му е обусловено от произнасянето по въпроса за спазването на преклузивния срок по чл. 74, ал. 2 ТЗ, който касае допустимостта на цялото производство.</w:t>
        <w:tab/>
        <w:br/>
        <w:tab/>
        <w:t xml:space="preserve"> </w:t>
        <w:tab/>
        <w:br/>
        <w:tab/>
        <w:t xml:space="preserve">Настоящият състав намира, че касационният контрол не може да бъде допуснат и на основанието по чл. 282, ал. 2, предложение последно ГПК. За да е налице очевидна неправилност на обжалвания съдебен акт като предпоставка за допускане до касационно обжалване на въззивното решение, необходимо е неправилността да е съществена до такава степен, че същата да може да бъде констатирана от съда без необходимост от анализ и излагане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За разлика от неправилността на съдебния акт като общо основание по чл. 281, т. 3 ГПК, очевидната неправилност е налице при видимо тежко нарушение на материалния или процесуалния закон или явна необоснованост, довели до постановяване на неправилен съдебен акт. Очевидно неправилен е съдебният акт, който е постановен contra legem до такава степен, при която законът е приложен в неговия противоположен смисъл; когато е постановен extra legem, т. е. съдът е решил делото въз основа на несъществуваща или отменена правна норма; както и когато въззивният акт е постановен при явна необоснованост поради грубо нарушение на правилата на формалната логика.</w:t>
        <w:tab/>
        <w:br/>
        <w:tab/>
        <w:t xml:space="preserve"> </w:t>
        <w:tab/>
        <w:br/>
        <w:tab/>
        <w:t xml:space="preserve">В случая тези предпоставки не са налице. Касаторът е аргументирал поддържаното от него основание „очевидна неправилност“ на въззивното решение с твърдения, повтарящи оплакванията за неправилност в касационната жалба, които не обосновават извод за наличие на това основание.</w:t>
        <w:tab/>
        <w:br/>
        <w:tab/>
        <w:t xml:space="preserve"> </w:t>
        <w:tab/>
        <w:br/>
        <w:tab/>
        <w:t xml:space="preserve">Така мотивиран, Върховен касационен съд, състав на Търговска колегия, Второ отделениеОПРЕДЕЛИ: </w:t>
        <w:tab/>
        <w:br/>
        <w:tab/>
        <w:t xml:space="preserve"> </w:t>
        <w:tab/>
        <w:br/>
        <w:tab/>
        <w:t xml:space="preserve">ДОПУСКА КАСАЦИОННО ОБЖАЛВАНЕ на решение № 2487 от 13.11.2019 г. по в. т. д. № 2977/2019 г. на Софийски апелативен съд.</w:t>
        <w:tab/>
        <w:br/>
        <w:tab/>
        <w:t xml:space="preserve"> </w:t>
        <w:tab/>
        <w:br/>
        <w:tab/>
        <w:t xml:space="preserve">УКАЗВА на „Клеърмонт” АД, [населено място],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 за държавните такси, които се събират от съдилищата по ГПК, в размер на 50 лв.</w:t>
        <w:tab/>
        <w:br/>
        <w:tab/>
        <w:t xml:space="preserve"> </w:t>
        <w:tab/>
        <w:br/>
        <w:tab/>
        <w:t xml:space="preserve">При неизпълнение на горното указание производството по делото ще бъде прекратено.</w:t>
        <w:tab/>
        <w:br/>
        <w:tab/>
        <w:t xml:space="preserve"> </w:t>
        <w:tab/>
        <w:br/>
        <w:tab/>
        <w:t xml:space="preserve">След внасяне на дължимата държавна такса делото да се докладва на Председателя на Второ отделение при Търговска колегия на ВКС за насрочване.</w:t>
        <w:tab/>
        <w:br/>
        <w:tab/>
        <w:t xml:space="preserve"> </w:t>
        <w:tab/>
        <w:br/>
        <w:tab/>
        <w:t xml:space="preserve">Определението не подлежи на обжалване.ПРЕДСЕДАТЕЛ: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