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№5335/26.04.2010 по адм. д. №14293/2009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 </w:t>
        <w:tab/>
        <w:br/>
        <w:tab/>
        <w:t xml:space="preserve">Образувано е по касационна жалба на "Съни комерс" ЕООД, гр. С., представлявано от управителя З. С. Б., чрез процесуалният си представител адв. Ц. Н. И. срещу Решение № 1453 от 12.08.2009 год. по адм. дело № 2078 по описа за 2008 год. на Варненския административен съд, Първо отделение, V-ти състав, в частта, с която е отхвърлена жалбата на дружеството против Ревизионен акт № 250800094/16.05.2008 год., издаден от орган по приходите при ТД на НАП - гр. Т., в частта, потвърдена с Решение № 409/23.07.2008 год. на Директора на Дирекция "ОУИ" - Варна при ЦУ на НАП, с който на дружеството за данъчен период 2007 год. е определен корпоративен данък за довнасяне в размер на 32192, 89 лв. </w:t>
        <w:tab/>
        <w:br/>
        <w:tab/>
        <w:t xml:space="preserve">Касаторът поддържа, че решението е неправилно поради нарушение на материалния закон, съществено нарушение на съдопроизводствените правила и необоснованост - касационни основания по чл. 209, т. 3 АПК. </w:t>
        <w:tab/>
        <w:br/>
        <w:tab/>
        <w:t xml:space="preserve">Претендира се отмяна на Решението в обжалваната му част и отмяна на атакуваните данъчни актове. </w:t>
        <w:tab/>
        <w:br/>
        <w:tab/>
        <w:t xml:space="preserve">О. Д. на дирекция "ОУИ" при ЦУ на НАП гр. В. не изразява становище по жалбата. </w:t>
        <w:tab/>
        <w:br/>
        <w:tab/>
        <w:t xml:space="preserve">Прокурорът от Върховната административна прокуратура дава заключение за неоснователност на касационната жалба. </w:t>
        <w:tab/>
        <w:br/>
        <w:tab/>
        <w:t xml:space="preserve">Върховният административен съд, Първо „А” отделение, като прецени допустимостта на жалбата и наведените в нея касационни основания, съгласно чл. 218 АПК, приема за установено следното: </w:t>
        <w:tab/>
        <w:br/>
        <w:tab/>
        <w:t xml:space="preserve">Касационната жалба е подадена в законоустановения срок и е процесуално допустима. Разгледана по същество, е неоснователна: </w:t>
        <w:tab/>
        <w:br/>
        <w:tab/>
        <w:t xml:space="preserve">За да постанови обжалваното решение, Варненският административен съд е приел, че воденото счетоводство е в нарушение на Закона за счетоводството - налице са обстоятелства по чл. 122, ал. 1, т. 7 от ДОПК и за 2007 год. е преминато към определяне на основата за облагане по ЗКПО по реда на чл. 122, ал. 2 от ДОПК. След анализа на относимите към лицето обстоятелства са установени плащания в размер на 321 928, 89 лв. без да са реализирани съответсващи на тях приходи, които са приети за недекларирани приходи и основа за облагане с корпоративен данък. Определен е корпоративен данък в размер на 32192, 89 лв., от които 3031, 65 лв., декларирани от дружеството. </w:t>
        <w:tab/>
        <w:br/>
        <w:tab/>
        <w:t xml:space="preserve">Съдът е отчел обстоятелството, че в производството не са ангажирани доказателства за редовно водена счетоводна отчетност от ЕООД „Съни комерс" през 2007 год., като от събраните в хода на ревизията е видно неправилно отчетени разходи за лихви и липса на салда на сметките от 2006 год. </w:t>
        <w:tab/>
        <w:br/>
        <w:tab/>
        <w:t xml:space="preserve">При определяне на основата за облагане с данъци е извършен анализ единствено на движението на паричните средства, без да се анализират останалите обстоятелства, посочени в ал. 2 на чл. 122 от ДОПК. Този анализ показва превишение на разходите, което органите по приходите приемат както за основание по чл. 122, ал. 1, т. 7 от ДОПК за преминаване към особения ред на облагане, така и за определяне на основата за облагане с корпоративен данък. Съдът е обсъдил договорите за парични заеми в контекста им на частни писмени документи, които са били оспорени от ответника. Обсъдил е, обстоятелството, че за тяхната истинност са били ангажирани свидетелските показания на С. М., в качеството й на лице, водещо счетоводството на жалбоподателя. Съдът е кредитирал показанията на свидетелката, в частта, в която се обяснява принципа на работа. В останалите части съдът не е кредитирал тези свидетелските показания, тъй като е установил, че те противоречат на представените писмени доказателства. Приел е, че оспорените ПКО са съставени за настоящото производство, а не текущо през годината и не представляват годно доказателство за наличието на предоставени на дружеството суми. Въз основа на това, правилно Съдът е приел, че в настоящото производство не са представени безспорни доказателства, чрез сравняването на които би могло да се установи истинността на оспорените частни документи, поради което е признал, че Рамков договор за паричен заем между С. Б. и ЕООД „Съни комерс", Приемо-предавателен протокол от 01.01.2007 год., ПКО № 31/01.01.2007 год., Приемо-предавателен протокол от 01.02.2007 год., ПКО № 38/01.02.2007 год., Приемо-предавателен протокол от 17.05.2007 год., ПКО № 32/17.05.2007 год., Приемо-предавателен протокол от 25.07.2007 год., ПКО № 35/25.07.2007 год. , Приемо-предавателен протокол от 01.08.2007 год., ПКО № 33/01.08.2007 год., Приемо-предавателен протокол от 25.09.2007 год., ПКО № 39/25.09.2007 год., Приемо-предавателен протокол от 29.10.2007 год., ПКО № 36/29.10.2007 год., Приемо-предавателен протокол от 01.11.2007 год., ПКО № 34/01.11.2007 год., Приемо-предавателен протокол от 23.11.2007 год., ПКО № 43/23.11.2007 год., Приемо-предавателен протокол от 27.12.2007 год., ПКО № 40/27.12.2007 год., Приемо-предавателен протокол от 28.12.2007 год., ПКО № 37/28.12.2007 год. са неистински и следва да се изключат като доказателствата по делото. </w:t>
        <w:tab/>
        <w:br/>
        <w:tab/>
        <w:t xml:space="preserve">Съдът правилно е приел, че в хода на настоящото производство не са представени доказателства, че сумата от 333254, 30 лв. представлява средства, предоставени от собственика на предприятието през 2007 год., поради което е налице хипотезата на чл. 122, ал. 2, т. 7 от ДОПК - декларираните и/или получените приходи, доходи, източници на формиране на собствения капитал или на безвъзмездно финансиране на стопанската дейност на ревизираното лице не съответстват на имущественото и финансовото му състояние за ревизирания период и законова презумпция за доход съгласно чл. 123, ал. 1, т. 2 от ДОПК, която не е оборена от жалбоподателя. В съответствие със събраните доказателства е извършен анализа на паричните средства и правилно е установено превишение на разходите в размер на 321928, 89 лв. Това превишение представлява и определената по реда на чл. 122, ал. 2 от ДОПК основа за облагане с данъци и дължимия върху нея корпоративен данък е в размер на 32192, 89 лв. </w:t>
        <w:tab/>
        <w:br/>
        <w:tab/>
        <w:t xml:space="preserve">Предвид изложеното обжалваното решение е правилно и следва да бъде оставено в сила. </w:t>
        <w:tab/>
        <w:br/>
        <w:tab/>
        <w:t xml:space="preserve">Водим от горното, Върховният административен съд, Първо „А” отделение, на основание чл. 221, ал. 2, предл. 1 АПКРЕШИ:ОСТАВЯ В СИЛА </w:t>
        <w:tab/>
        <w:br/>
        <w:tab/>
        <w:t xml:space="preserve">Решение № 1453 от 12.08.2009 год. по адм. дело № 2078 по описа за 2008 год. на Варненския административен съд, Първо отделение, V-ти състав в обжалваната му част.Решението е окончателно.Вярно с оригинала,ПРЕДСЕДАТЕЛ:/п/ Й. К.всекретар:ЧЛЕНОВЕ:/п/ М. Ч./п/ М. М.М.Ч.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