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№713/21.12.2020 по ч. търг. д. №424/2020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713София, 21.12.2020 година</w:t>
        <w:tab/>
        <w:br/>
        <w:tab/>
        <w:t xml:space="preserve"> </w:t>
        <w:tab/>
        <w:br/>
        <w:tab/>
        <w:t xml:space="preserve">Върховен касационен съд на Р. Б, Търговска колегия, в закрито заседание на четвърти ноември две хиляди и двадесета година в състав:</w:t>
        <w:tab/>
        <w:br/>
        <w:tab/>
        <w:t xml:space="preserve"> </w:t>
        <w:tab/>
        <w:br/>
        <w:tab/>
        <w:t xml:space="preserve">ПРЕДСЕДАТЕЛ:КАМЕЛИЯ ЕФРЕМОВА</w:t>
        <w:tab/>
        <w:br/>
        <w:tab/>
        <w:t xml:space="preserve"> </w:t>
        <w:tab/>
        <w:br/>
        <w:tab/>
        <w:t xml:space="preserve">ЧЛЕНОВЕ:БОНКА ЙОНКОВА</w:t>
        <w:tab/>
        <w:br/>
        <w:tab/>
        <w:t xml:space="preserve"> </w:t>
        <w:tab/>
        <w:br/>
        <w:tab/>
        <w:t xml:space="preserve">ЕВГЕНИЙ СТАЙКОВ</w:t>
        <w:tab/>
        <w:br/>
        <w:tab/>
        <w:t xml:space="preserve"> </w:t>
        <w:tab/>
        <w:br/>
        <w:tab/>
        <w:t xml:space="preserve">изслуша докладваното от съдия К. Е т. д. № 424/2020 година</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К. Б. К. от [населено място] срещу решение № 1869 от 23.07.2019 г. по в. т. д. № 478/2019 г. на Софийски апелативен съд в частта, с която е потвърдено решение № 833 от 24.04.2018 г. по т. д. № 1240/2017 г. на Софийски градски съд досежно уважените по отношение на касатора обективно съединени искове с правно основание чл. 422, ал. 1 ГПК във връзка с чл. 79, ал. 1, пр. 1 ЗЗД, чл. 430, ал. 1 ТЗ и чл. 92 ЗЗД за признаване за установено, че същият дължи на „УниК. Б“ АД, [населено място] солидарно с кредитополучателя „Кристелис“ ЕООД, [населено място] и с „Кристико“ ЕООД, [населено място] сумата от 75 000 лв., представляваща главница по договор за кредит от 30.10.2014 г., ведно със законната лихва от 11.10.2016 г. до погасяването на тази сума, както и сумата от 4 008.73 лв., представляваща възнаградителна лихва за периода 25.01.2016 г. – 04.08.2016 г., за които суми е издадена заповед за незабавно изпълнение от 14.10.2016 г. по ч. гр. д. № 56972/2016 г. на Софийски районен съд.</w:t>
        <w:tab/>
        <w:br/>
        <w:tab/>
        <w:t xml:space="preserve"> </w:t>
        <w:tab/>
        <w:br/>
        <w:tab/>
        <w:t xml:space="preserve">В касационната жалба се поддържа, че обжалваното решение е недопустимо и неправилно на всички основания, предвидени в чл. 281, т. 3 ГПК.Оното оплакване на касатора е, че въззивният съд не се е произнесъл по множество заявени от него оплаквания – за нарушаване правото му на участие в последното съдебно заседание пред първоинстанционния съд, което го е лишило от възможността да оспори заключението на експертизата и да поиска назначаването на повторна експертиза; за тълкуване на процесния договор, с оглед изясняване на правното му положение в него; за забава при изпълнението на договора за банков кредит от страна на банката, изразяващо се в неосигуряване на предвиденото в него поръчителство на Националния гаранционен фонд. В касационната жалба са развити подробни съображения и за нарушение на материалния закон. Според касатора, решаващият състав неправилно е приложил по отношение на него, като физическо лице, разпоредбата на чл. 430 ТЗ; не се е произнесъл служебно по тълкуването на спорните клаузи на процесния договор или на целия договор в съответствие с чл. 20 ЗЗД и неправилно е приел, че страните се уговарят на основание чл. 101 във връзка с чл. 121-127 ЗЗД ответниците да встъпят в един съществуващ и определен по размер дълг, без да се съобрази с чл. 16.3 от договора за банков кредит, в който е обективирана нищожна уговорка.</w:t>
        <w:tab/>
        <w:br/>
        <w:tab/>
        <w:t xml:space="preserve"> </w:t>
        <w:tab/>
        <w:br/>
        <w:tab/>
        <w:t xml:space="preserve">Като обосноваващи допускане на касационното обжалване, с поддържане на основанието по чл. 280, ал. 1, т. 1 ГПК, в изложението по чл. 284, ал. 3, т. 1 ГПК са поставени въпросите: „1. Нищожна ли е уговорката за встъпване в дълг, който не съществува при подписване на договора; 2. Кога възниква задължението на кредитополучателя за връщане на определената в договора парична сума – преди реалното предаване на парите /преди плащането/ или след това; 3. Записването в договора за банков кредит, че едно лице отговаря солидарно с длъжника, достатъчно ли е за възникване на солидарната отговорност или трябва да се изясни конкретното договорно основание по чл. 121 ЗЗД; 4. За приложението на разпоредбата на чл. 20 ЗЗД от съда с прилагане на въведените с нея критерии за тълкуване на договорите“.</w:t>
        <w:tab/>
        <w:br/>
        <w:tab/>
        <w:t xml:space="preserve"> </w:t>
        <w:tab/>
        <w:br/>
        <w:tab/>
        <w:t xml:space="preserve"> В подкрепа на твърдението за противоречие с практиката на ВКС касаторът се позовава на: решение № 220 от 31.07.2014 г. по гр. д. № 6126/2013 г. на IV г. о.; решение № 129 от 12.07.2013 г. по т. д. № 558/2012 г. на II т. о. и решение № 213 от 06.01.2017 г. по гр. д. № 5864/2015 г. на IV г. о.</w:t>
        <w:tab/>
        <w:br/>
        <w:tab/>
        <w:t xml:space="preserve"> </w:t>
        <w:tab/>
        <w:br/>
        <w:tab/>
        <w:t xml:space="preserve">Освен това, искането за допускане на касационно обжалване се поддържа и на основанието по чл. 280, ал. 2, пр. 3 ГПК – поради очевидна неправилност на въззивното решение.</w:t>
        <w:tab/>
        <w:br/>
        <w:tab/>
        <w:t xml:space="preserve"> </w:t>
        <w:tab/>
        <w:br/>
        <w:tab/>
        <w:t xml:space="preserve"> Ответникът по касация – „УниК. Б“ АД, [населено място] – моли за недопускане на касационното обжалване по съображения в писмен отговор от 14.01.2020 г. Претендира разноски.</w:t>
        <w:tab/>
        <w:br/>
        <w:tab/>
        <w:t xml:space="preserve"> </w:t>
        <w:tab/>
        <w:br/>
        <w:tab/>
        <w:t xml:space="preserve">Ответниците „Кристелис“ ЕООД, [населено място] и „Кристико“ ЕООД, [населено място] – не заявяват становище по касационната жалба.</w:t>
        <w:tab/>
        <w:br/>
        <w:tab/>
        <w:t xml:space="preserve"> </w:t>
        <w:tab/>
        <w:br/>
        <w:tab/>
        <w:t xml:space="preserve">Върховен касационен съд, Търговска колегия, Второ отделение, като взе предвид данните по делото и становищата на страните, приема следното:</w:t>
        <w:tab/>
        <w:br/>
        <w:tab/>
        <w:t xml:space="preserve"> </w:t>
        <w:tab/>
        <w:br/>
        <w:tab/>
        <w:t xml:space="preserve">Касационната жалба е процесуално допустима – подадена е в преклузивния срок по чл. 283 ГПК, от надлежна страна в процеса и срещу акт, подлежащ на касационно обжалване.</w:t>
        <w:tab/>
        <w:br/>
        <w:tab/>
        <w:t xml:space="preserve"> </w:t>
        <w:tab/>
        <w:br/>
        <w:tab/>
        <w:t xml:space="preserve">При постановяване на обжалваното решение въззивният съд е приел за безспорно установено, че: На 30.10.2014 г. между „УниК. Б“ АД, като кредитор, от една страна, и „Кристелис“ ЕООД, като кредитополучател, К. Б. К. и „Кристико“ ЕООД, като солидарни длъжници, и Н. Й. Д.-К., като ипотекарен длъжник, от друга страна, е сключен договор за банков револвиращ кредит № 0100/203/30102014, по силата на който банката е предоставила на кредитополучателя и при солидарната отговорност на солидарните длъжници револвиращ кредит в размер до 75 000 лв. с цел оборотни средства, с краен срок на усвояване до 29.10.2015 г. и краен срок за издължаване (погасяване) на главницата – 30.10.2015 г.; В полза на кредитора са уговорени обезпечения – договорни ипотеки и особени залози, като е договорено също, че кредитът е включен в портфейла на банката, гарантиран от „Национален гаранционен фонд“ АД; В т. 16.3 от договора, кредитополучателят и солидарните длъжници са декларирали, че са право - и дееспособни да сключват, обезпечават и изпълняват договора в качеството си на главен и солидарни длъжници, както и че на основание чл. 101 ЗЗД и при условията на чл. 121-127 ЗЗД встъпват в изпълнението на задълженията на кредитополучателя и се задължават да отговорят солидарно с него; С анекс № 1 от 29.10.2015 г. страните са удължили крайния срок за издължаване на главницата до 30.10.2016 г.; Считано от 04.08.2016 г., на основание т. 17.1 от договора поради просрочие на падеж на дължими вноски, банката е обявила кредита за предсрочно изискуем за сумата от 75 000 лв. (главница) и 5 323.53 лв. (лихви), или общо за сумата 80 323.53 лв., уведомлението за което е връчено на К. Б. К. на 01.10.2016 г., действащ лично за себе си като физическо лице и в качеството на представляващ и управляващ двете търговски дружества (кредитополучател и солидарен длъжник); От заключението по приетата съдебно-счетоводна експертиза, се установява, че сумата по кредита е усвоена на две части: на 31.10.2014г. – сумата 25 000 лв. и на 12.11.2014 г. - сумата 50 000 лв.; Към момента на подаване на заявлението по чл. 417 ГПК дължимите суми по договора за кредит възлизат на: главница в размер на 75 000 лв.; възнаградителна лихва в размер на 4 008.73 лв. за периода от 25.01.2016 г. до 04.08.2016 г.; лихва върху просрочена главница в размер на 1 520.70 лв. за периода 04.08.2016 г. - 11.10.2016 г. и наказателна лихва по чл. 4.3 от договора в размер на 2 708.33 лв. </w:t>
        <w:tab/>
        <w:br/>
        <w:tab/>
        <w:t xml:space="preserve"> </w:t>
        <w:tab/>
        <w:br/>
        <w:tab/>
        <w:t xml:space="preserve">Въззивният съд е преценил като неоснователни заявените от ответниците по исковете възражения за недължимост на претендираните от банката суми. Приел е, че ответниците К. Б. К. и „Кристико“ ЕООД, подписвайки договора и съобразно изричната клауза на т. 16.3. в същия, ясно и недвусмислено са изразили волята си да встъпят в дълга на кредитолучателя „Кристелис“ ЕООД и да отговарят солидарно с него. Според решаващия състав, твърденията за опорочаване волята на посочените ответници и за привидност на съглашението им са недоказани. Не е споделен и доводът, че към датата на сключване на договора все още не е съществувал дълг, в който да встъпят солидарните длъжници. Изхождайки от характера на договора за банков кредит, въззивният съд е счел, че отпускането на уговорения кредит не е част от фактическия състав, при проявлението на който се поражда кредитното правоотношение, а представлява изпълнение на поето договорно задължение.</w:t>
        <w:tab/>
        <w:br/>
        <w:tab/>
        <w:t xml:space="preserve"> </w:t>
        <w:tab/>
        <w:br/>
        <w:tab/>
        <w:t xml:space="preserve">На последно място, като ирелевантна за отговорността на ответниците по процесния договор е преценена уговорената в него гаранция от „Национален гаранционен фонд“ АД по съображения, че същата има само обезпечителни функции, целящи осигуряване на малките и средни предприятия в България на финансиране от търговските банки чрез механизъм за споделяне на риска. Като допълнителен аргумент в тази насока е посочена липсата на уговорена поредност на гаранцията от фонда, както и липсата на доказателства за погасяване на дълга изцяло или частично от негова страна.</w:t>
        <w:tab/>
        <w:br/>
        <w:tab/>
        <w:t xml:space="preserve"> </w:t>
        <w:tab/>
        <w:br/>
        <w:tab/>
        <w:t xml:space="preserve">Настоящият състав намира, че касационното обжалване не следва да бъде допуснато.</w:t>
        <w:tab/>
        <w:br/>
        <w:tab/>
        <w:t xml:space="preserve"> </w:t>
        <w:tab/>
        <w:br/>
        <w:tab/>
        <w:t xml:space="preserve">На първо място, нито един от поставените от касатора въпроси не може да бъде определен като обусловил изхода на конкретното дело по смисъла на разясненията по т. 1 от Тълкувателно решение № 1 от 19.02.2010 г. на ОСГТК на ВКС, т. е. да е от значение за изхода на конкретното дело, за формиране решаващата воля на съда, но не и за възприемането на фактическата обстановка или за обсъждане на събраните по делото доказателства. Първите три въпроса, касаещи валидността на уговорката за встъпване в дълг и съществуването на претендираните от ищеца вземания по процесния договор за банков кредит към ответника, в качеството му на солидарен длъжник, са относими към правилността на обжалваното решение. Отговорът на тези въпроси предпоставя извършване на преценка за обосноваността и законосъобразността на акта, каквато обаче е възможна само при вече допуснат касационен контрол и разглеждане на касационната жалба по същество. Що се отнася до последния въпрос, свързан с приложението на чл. 20 ЗЗД и установените в него критерии за тълкуване на договорите, същият е ирелевантен за изхода на делото поради обстоятелството, че въззивният съд изобщо не е извършил тълкуване на процесния договор. Оплакване за това е заявено в касационната жалба, но конкретен процесуалноправен въпрос в тази връзка не е поставен.</w:t>
        <w:tab/>
        <w:br/>
        <w:tab/>
        <w:t xml:space="preserve"> </w:t>
        <w:tab/>
        <w:br/>
        <w:tab/>
        <w:t xml:space="preserve">Поради констатацията за отсъствие на общата предпоставка по чл. 280, ал. 1 ГПК, не подлежи на обсъждане налице ли е твърдяното от касатора противоречие с цитираната практика на ВКС.</w:t>
        <w:tab/>
        <w:br/>
        <w:tab/>
        <w:t xml:space="preserve"> </w:t>
        <w:tab/>
        <w:br/>
        <w:tab/>
        <w:t xml:space="preserve">На второ място, касационното обжалване не може да бъде допуснато и на основанието по чл. 282, ал. 2, предложение последно. За да е налице очевидна неправилност на обжалвания съдебен акт, необходимо е неправилността да е съществена до такава степен, че същата да може да бъде констатирана от съда без необходимост от анализ и излагане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За разлика от неправилността на съдебния акт като общо основание по чл. 281, т. 3 ГПК, очевидната неправилност е налице при видимо тежко нарушение на материалния или процесуалния закон или явна необоснованост, довели до постановяване на неправилен съдебен акт. Очевидно неправилен е съдебният акт, който е постановен contra legem до такава степен, при която законът е приложен в неговия противоположен смисъл; когато е постановен extra legem, т. е. съдът е решил делото въз основа на несъществуваща или отменена правна норма; както и когато въззивният акт е постановен при явна необоснованост поради грубо нарушение на правилата на формалната логика.</w:t>
        <w:tab/>
        <w:br/>
        <w:tab/>
        <w:t xml:space="preserve"> </w:t>
        <w:tab/>
        <w:br/>
        <w:tab/>
        <w:t xml:space="preserve">В случая тези предпоставки не са налице. Основанието „очевидна неправилност“ е аргументирано с твърдения, повтарящи развитите в касационната жалба оплаквания за неправилност на въззивния акт по въпроса, свързан с възникване на задълженията по процесния договор за банков кредит и със солидарната отговорност на касатора като съдлъжник, които обаче не могат да обосноват извод за наличие на това основание.</w:t>
        <w:tab/>
        <w:br/>
        <w:tab/>
        <w:t xml:space="preserve"> </w:t>
        <w:tab/>
        <w:br/>
        <w:tab/>
        <w:t xml:space="preserve">Предвид изложените съображения, касационното обжалване не следва да бъде допуснато.</w:t>
        <w:tab/>
        <w:br/>
        <w:tab/>
        <w:t xml:space="preserve"> </w:t>
        <w:tab/>
        <w:br/>
        <w:tab/>
        <w:t xml:space="preserve">Независимо от този изход на делото, искането на ответника за присъждане на разноски не следва да бъде уважено предвид липсата на доказателства за извършването на такива.</w:t>
        <w:tab/>
        <w:br/>
        <w:tab/>
        <w:t xml:space="preserve"> </w:t>
        <w:tab/>
        <w:br/>
        <w:tab/>
        <w:t xml:space="preserve">Така мотивиран, Върховен касационен съд, Търговска колегия, състав на Второ отделение, на основание чл. 288 ГПК</w:t>
        <w:tab/>
        <w:br/>
        <w:tab/>
        <w:t xml:space="preserve"> </w:t>
        <w:tab/>
        <w:br/>
        <w:tab/>
        <w:t xml:space="preserve">ОПРЕДЕЛИ: </w:t>
        <w:tab/>
        <w:br/>
        <w:tab/>
        <w:t xml:space="preserve"> </w:t>
        <w:tab/>
        <w:br/>
        <w:tab/>
        <w:t xml:space="preserve">НЕ ДОПУСКА КАСАЦИОННО ОБЖАЛВАНЕ на решение № 1869 от 23.07.2019 г. по в. т. д. № 478/2019 г. на Софийски апелативен съд в обжалваната част, с която е потвърдено решение № 833 от 24.04.2018 г. по т. д. № 1240/2017 г. на Софийски градски съд досежно уважените по отношение на К. Б. К. от [населено място] обективно съединени искове с правно основание чл. 422, ал. 1 ГПК във връзка с чл. 79, ал. 1, пр. 1 ЗЗД, чл. 430, ал. 1 ТЗ и чл. 92 ЗЗД за признаване за установено, че същият дължи на „УниК. Б“ АД, [населено място] солидарно с кредитополучателя „Кристелис“ ЕООД, [населено място] и с „Кристико“ ЕООД, [населено място] сумата от 75 000 лв., представляваща главница по договор за кредит от 30.10.2014 г., ведно със законната лихва от 11.10.2016 г. до погасяването на тази сума, както и сумата от 4 008.73 лв., представляваща възнаградителна лихва за периода 25.01.2016 г. – 04.08.2016 г., за които суми е издадена заповед за незабавно изпълнение от 14.10.2016 г. по ч. гр. д. № 56972/2016 г. на Софийски районен съд.</w:t>
        <w:tab/>
        <w:br/>
        <w:tab/>
        <w:t xml:space="preserve"> </w:t>
        <w:tab/>
        <w:br/>
        <w:tab/>
        <w:t xml:space="preserve">Определението не подлежи на обжалване.ПРЕДСЕДАТЕЛ: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