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№148/27.09.2011 по нак. д. №2168/2011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201</w:t>
        <w:tab/>
        <w:br/>
        <w:tab/>
        <w:t xml:space="preserve"> </w:t>
        <w:tab/>
        <w:br/>
        <w:tab/>
        <w:t xml:space="preserve">г</w:t>
        <w:tab/>
        <w:br/>
        <w:tab/>
        <w:t xml:space="preserve"> </w:t>
        <w:tab/>
        <w:br/>
        <w:tab/>
        <w:t xml:space="preserve">од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д</w:t>
        <w:tab/>
        <w:br/>
        <w:tab/>
        <w:t xml:space="preserve"> </w:t>
        <w:tab/>
        <w:br/>
        <w:tab/>
        <w:t xml:space="preserve">еветнадесети септември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единадесета</w:t>
        <w:tab/>
        <w:br/>
        <w:tab/>
        <w:t xml:space="preserve"> </w:t>
        <w:tab/>
        <w:br/>
        <w:tab/>
        <w:t xml:space="preserve"> година,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КРАСИМИР ХАРАЛАМПИЕВ</w:t>
        <w:tab/>
        <w:br/>
        <w:tab/>
        <w:t xml:space="preserve"/>
        <w:tab/>
        <w:br/>
        <w:tab/>
        <w:t xml:space="preserve">ЧЛЕНОВЕ: КЕТИ МАРКОВА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при участие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Красимир Харалампиев</w:t>
        <w:tab/>
        <w:br/>
        <w:tab/>
        <w:t xml:space="preserve"> </w:t>
        <w:tab/>
        <w:br/>
        <w:tab/>
        <w:t xml:space="preserve">НЧД № </w:t>
        <w:tab/>
        <w:br/>
        <w:tab/>
        <w:t xml:space="preserve"> </w:t>
        <w:tab/>
        <w:br/>
        <w:tab/>
        <w:t xml:space="preserve">2168/2011</w:t>
        <w:tab/>
        <w:br/>
        <w:tab/>
        <w:t xml:space="preserve"> </w:t>
        <w:tab/>
        <w:br/>
        <w:tab/>
        <w:t xml:space="preserve">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по направено искане с определение от 20.07.2011 год. по чнд № 220/2011 год. на съдия от РС-Исперих, за определяне на подсъдността, основано на чл. 44, ал. 1 НПК-спор за подсъдност с РС-гр. Нови пазар. Представителят на Върховната касационна прокуратура е изразил писмено становище, че делото следва да бъде разгледано от РС-Исперих. Върховният касационен съд, за да се произнесе по направеното искане, съобрази следното: </w:t>
        <w:tab/>
        <w:br/>
        <w:tab/>
        <w:t xml:space="preserve"> </w:t>
        <w:tab/>
        <w:br/>
        <w:tab/>
        <w:t xml:space="preserve"> С определение № 216/14.07.2011 год. по чнд № 404/2011 год. на Новопазарския районен съд производството е прекратено и на основание чл. 42, ал. 2 от НПК делото е изпратено по компетентност на РС-гр. Исперих. По образуваното в РС-Исперих чнд № 220/2011 год. с определение от 20.07.2011 год. съдията-докладчик е оспорил подсъдността като се е позовал на разпоредбата на чл. 243, ал. 3 от НПК, съобразно която постановлението за прекратяване на наказателното производство се обжалва „пред съответния първоинстанционен съд” и тъй като досъдебното производство е водено и приключило при условията на чл. 36, ал. 3, предл. 2 от НПК в района на РС-Нови пазар, то този съд е компетентен да се произнесе по жалбата от управителя и представител на [фирма] по оспорената законосъобразност на атакуваното постановление от 29.06.2011 год. на Новопазарската районна прокуратура за прекратяване на сл. д. № 217/2004 год. по описа на ОСО към ОП-гр. Шумен/вх. № 69/2006 год. по описа на НПРП. </w:t>
        <w:tab/>
        <w:br/>
        <w:tab/>
        <w:t xml:space="preserve"> </w:t>
        <w:tab/>
        <w:br/>
        <w:tab/>
        <w:t xml:space="preserve"> Възраженията, посочени в определението от 20.07.2011 год. са неоснователни. </w:t>
        <w:tab/>
        <w:br/>
        <w:tab/>
        <w:t xml:space="preserve"> </w:t>
        <w:tab/>
        <w:br/>
        <w:tab/>
        <w:t xml:space="preserve"> Наказателното производство по сл. дело № 217/2004 год. по описа на ОСО към ОП-гр. Шумен е водено срещу В. М. И. от [населено място] за престъпления по чл. 227б, ал. 2, във вр. ал. 1; по чл. 210, ал. 1, т. 5, във вр. чл. 209, ал. 1; по чл. 211, във вр. чл. 209, ал. 2 и по чл. 212, ал. 1 от НК. Това производство срещу И. е било прекратено по първите три обвинения с постановление на РП-гр. Нови пазар от 11.01.2010 год. </w:t>
        <w:tab/>
        <w:br/>
        <w:tab/>
        <w:t xml:space="preserve"> </w:t>
        <w:tab/>
        <w:br/>
        <w:tab/>
        <w:t xml:space="preserve"> На основание чл. 43, т. 3 от НПК с определение № 37/23.03.2010 год. по н. д. № 155/2010 год. на ВКС, трето н. о. е постановило жалбата от управителя и представител на [фирма], по което е било образувано нчд № 179/2010 год. в РС-Шумен по подсъдност да бъде разгледана от РС-гр. Исперих. </w:t>
        <w:tab/>
        <w:br/>
        <w:tab/>
        <w:t xml:space="preserve"> </w:t>
        <w:tab/>
        <w:br/>
        <w:tab/>
        <w:t xml:space="preserve"> С определение от 30.07.2010 год. по нчд № 70/2010 год. на РС-Исперих, на основание чл. 243, ал. 5, т. 1 от НПК постановлението от 11.01.2010 год. на РП-Нови пазар в частта на прекратяването на наказателното производство по сл. д. № 217/2004 год. по обвиненията срещу В. И. по чл. 227б, ал. 2, във вр. ал. 1; по чл. 210, ал. 1, т. 5, във вр. чл. 209, ал. 1; по чл. 211, във вр. чл. 209, ал. 2 НК е потвърдено, а в частта по чл. 212, ал. 1 от НК е отменено като незаконосъобразно и делото е върнато на РП-Нови пазар за доразследване. Това определение е потвърдено с определение от 29.10.2010 год. по вчнд № 278/2010 год. на ОС-Разград. </w:t>
        <w:tab/>
        <w:br/>
        <w:tab/>
        <w:t xml:space="preserve"> </w:t>
        <w:tab/>
        <w:br/>
        <w:tab/>
        <w:t xml:space="preserve"> С постановление от 29.06.2011 год. на прокурор от РП-Нови пазар наказателното производство по сл. д. № 217/2004 год. по описа на ОСО към ОП-гр. Шумен, водено срещу В. М. И. по обвинение за извършено престъпление по чл. 212, ал. 2 от НК е прекратено, което е обжалвано от управителя и представител на [фирма] пред Новопазарския районен съд, в който е образувано нчд № 404/2011 год. Определеният съдия-докладчик е преценил, че съдът не е компетентен да разгледа жалбата, поради което е прекратил производството и го е изпратил по подсъдност на РС-Исперих. </w:t>
        <w:tab/>
        <w:br/>
        <w:tab/>
        <w:t xml:space="preserve"> </w:t>
        <w:tab/>
        <w:br/>
        <w:tab/>
        <w:t xml:space="preserve"> Настоящият касационен състав намира, че доколкото става въпрос за произнасяне по законосъобразността на постановление за прекратяване по едно и също водено наказателно производство/ сл. д. № 217/2004 год. по описа на ОСО към ОП-гр. Шумен/вх. № 69/2006 год. по описа на НПРП/, по което вече веднъж, макар и за други престъпления водени срещу И., предишен касационен състав се е произнасял и определил подсъдността, то тази подсъдност не може да бъде изменяна. Съображенията на касационния състав, относими за определяне компетентността на РС-Исперих да разгледа законосъобразността на постановлението за частично прекратяване на наказателното производство от 11.01.2010 год. на РП-Нови пазар, в пълна степен са значими за определянето на същия съд да разгледа жалбата на [фирма] и срещу постановлението от 29.06.2011 год., с което прокурора от РП-Нови пазар прекратява наказателното производство и в частта по обвинението срещу И. по чл. 212, ал. 2 НК. </w:t>
        <w:tab/>
        <w:br/>
        <w:tab/>
        <w:t xml:space="preserve"> </w:t>
        <w:tab/>
        <w:br/>
        <w:tab/>
        <w:t xml:space="preserve"> Ето защо, на основание чл. 44, ал. 1 от НПК по подсъдност делото следва да се изпрати за разглеждане и решаване от РС-Исперих.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по подсъдност на РС-Исперих за разглеждане и решаване чнд № 220/2011 год. год. по негов опис. Да се уведоми РС - Нови пазар.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