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№308/10.06.2011 по нак. д. №1577/2011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 М Е Т О Н А Н А Р О Д А</w:t>
        <w:tab/>
        <w:br/>
        <w:tab/>
        <w:t xml:space="preserve"> </w:t>
        <w:tab/>
        <w:br/>
        <w:tab/>
        <w:t xml:space="preserve">Върховният касационен съд трето наказателно отделение в открито съдебно заседание на седми юни две хиляди и единадесета година, в състав:</w:t>
        <w:tab/>
        <w:br/>
        <w:tab/>
        <w:t xml:space="preserve"> </w:t>
        <w:tab/>
        <w:br/>
        <w:tab/>
        <w:t xml:space="preserve"> ПРЕДСЕДАТЕЛ: Елияна Карагьозова</w:t>
        <w:tab/>
        <w:br/>
        <w:tab/>
        <w:t xml:space="preserve"> </w:t>
        <w:tab/>
        <w:br/>
        <w:tab/>
        <w:t xml:space="preserve"> ЧЛЕНОВЕ: Борислав Ангелов </w:t>
        <w:tab/>
        <w:br/>
        <w:tab/>
        <w:t xml:space="preserve"/>
        <w:tab/>
        <w:br/>
        <w:tab/>
        <w:t xml:space="preserve"> Цветинка Пашкунова</w:t>
        <w:tab/>
        <w:br/>
        <w:tab/>
        <w:t xml:space="preserve"/>
        <w:tab/>
        <w:br/>
        <w:tab/>
        <w:t xml:space="preserve">с участието на прокурора Атанас Гебрев</w:t>
        <w:tab/>
        <w:br/>
        <w:tab/>
        <w:t xml:space="preserve"> </w:t>
        <w:tab/>
        <w:br/>
        <w:tab/>
        <w:t xml:space="preserve">и при секретаря Лилия Гаврилова,</w:t>
        <w:tab/>
        <w:br/>
        <w:tab/>
        <w:t xml:space="preserve"> </w:t>
        <w:tab/>
        <w:br/>
        <w:tab/>
        <w:t xml:space="preserve">разгледа докладваното от съдията Борислав Ангелов</w:t>
        <w:tab/>
        <w:br/>
        <w:tab/>
        <w:t xml:space="preserve"> </w:t>
        <w:tab/>
        <w:br/>
        <w:tab/>
        <w:t xml:space="preserve">наказателно дело № 1577/2011 година. </w:t>
        <w:tab/>
        <w:br/>
        <w:tab/>
        <w:t xml:space="preserve"> </w:t>
        <w:tab/>
        <w:br/>
        <w:tab/>
        <w:t xml:space="preserve">Производството е образувано по искане на задочно осъдения К. М. С. за възобновяване на внохд № 724/2009 год. на Ловешки окръжен съд и отмяна потвърдената с него присъда № 56 от 18.11.2009 год. по нохд № 281/2005 год. на Троянски районен съд и връщане на делото за ново разглеждане от друг състав на съда.</w:t>
        <w:tab/>
        <w:br/>
        <w:tab/>
        <w:t xml:space="preserve"> </w:t>
        <w:tab/>
        <w:br/>
        <w:tab/>
        <w:t xml:space="preserve">В искането изготвено от осъдения се твърди, че не е участвал в наказателното производство и разбрал за постановената спрямо него осъдителна присъда при екстрадирането му от Република Австрия, която държава е предоставила гаранции за възобновяване на делото.Защитата поддържа искането по изложени съображения и основания за отмяна на присъдата и връщане на делото за ново разглеждане на основание чл. 423 ал. 5, вр. с чл. 422 ал. 1, т. 6 НПК.</w:t>
        <w:tab/>
        <w:br/>
        <w:tab/>
        <w:t xml:space="preserve"> </w:t>
        <w:tab/>
        <w:br/>
        <w:tab/>
        <w:t xml:space="preserve"> Прокурорът от Върховната касационна прокуратура дава заключение за неоснователност на искането.</w:t>
        <w:tab/>
        <w:br/>
        <w:tab/>
        <w:t xml:space="preserve"> </w:t>
        <w:tab/>
        <w:br/>
        <w:tab/>
        <w:t xml:space="preserve">Върховният касационен съд като обсъди доводите на страните и извърши проверка на посочените основания установи следното:</w:t>
        <w:tab/>
        <w:br/>
        <w:tab/>
        <w:t xml:space="preserve"> </w:t>
        <w:tab/>
        <w:br/>
        <w:tab/>
        <w:t xml:space="preserve">С цитираната присъда осъденият К. С. е признат за виновен в извършено престъпление по чл. 211, вр. с чл. 210 ал. 1, т. 5, вр. с чл. 209 ал. 1, вр. с чл. 26 ал. 1, вр. с чл. 29 ал. 1, б.”а”НК и при условията на чл. 54 НК и осъден на пет години лишаване от свобода, при първоначален „строг” режим в затворническо общежитие от закрит тип.Осъден е и да заплати на „Кондов-Екоподукция” ЕООД-София сумата от 39 684.60 лв. за причинени имуществени вреди, със законните последици.</w:t>
        <w:tab/>
        <w:br/>
        <w:tab/>
        <w:t xml:space="preserve"> </w:t>
        <w:tab/>
        <w:br/>
        <w:tab/>
        <w:t xml:space="preserve">По жалба на подсъдимия и на служебния защитник, с решение № 44 от 23.03.2010 год. по внохд № 724/2009 год., Ловешки окръжен съд е потвърдил присъдата и е влязла в сила.</w:t>
        <w:tab/>
        <w:br/>
        <w:tab/>
        <w:t xml:space="preserve"> </w:t>
        <w:tab/>
        <w:br/>
        <w:tab/>
        <w:t xml:space="preserve">Искането за възобновяване на делото на осъдения С. е процесуално допустимо, като подадено в срока по чл. 423 ал. 1 НПК.Разгледано по същество е неоснователно по следните съображения:</w:t>
        <w:tab/>
        <w:br/>
        <w:tab/>
        <w:t xml:space="preserve"> </w:t>
        <w:tab/>
        <w:br/>
        <w:tab/>
        <w:t xml:space="preserve">Изрично посоченото основание на задочно осъдения по чл. 423 ал. 5 НПК, че е предаден от Република Австрия, при предоставени гаранции за възобновяване на делото е неоснователно.От служебно събраните писмени доказателства-преписка на ВКП отдел „Международно сътрудничество” се установява, че осъденият С. е задържан в Австрия в изпълнение на европейска заповед за арест и съгласно решение на съда в Инсбрук със съгласие на осъдения производството е проведено по опростена процедура, без да е свързоно със специални последствия е предаден на българските власти за изпълнение на влязла в сила присъда.Екстрадицията е поискана и осъществена без Република България да е дала гаранция за възобновяване на делото.Очевидно не е налице хипотезата на чл. 423 ал. 5 НПК.Още повече при дадени гаранции по чл. 422 ал. 1, т. 6 НПК като основание за възобновяване на делото, съгласно чл. 421 ал. 2 НПК Главния прокурор е длъжен в едноседмичен срок от узнаване на решението да направи искане за възобновяване.</w:t>
        <w:tab/>
        <w:br/>
        <w:tab/>
        <w:t xml:space="preserve"> </w:t>
        <w:tab/>
        <w:br/>
        <w:tab/>
        <w:t xml:space="preserve">Второто основание за възобновяване на делото посочено в искането по чл. 423 ал. 1 НПК, е също неоснователно.</w:t>
        <w:tab/>
        <w:br/>
        <w:tab/>
        <w:t xml:space="preserve"> </w:t>
        <w:tab/>
        <w:br/>
        <w:tab/>
        <w:t xml:space="preserve">Да се уважи искането на това основание следва да бъде установено, че осъдения не е знаел за воденото срещу него наказателно преследване, не е участвал в съдебното производство и обективното незнание да се дължи на причини, извън процесуалното поведение на същия.Нормата изрично посочва, че искането не се уважава, ако осъдения след изпълнение на процедурата по чл. 254 ал. 4 НПК не се явил в съдебно заседание без уважителна причина или се е укрил.</w:t>
        <w:tab/>
        <w:br/>
        <w:tab/>
        <w:t xml:space="preserve"> </w:t>
        <w:tab/>
        <w:br/>
        <w:tab/>
        <w:t xml:space="preserve">Досъдебното производство е проведено и приключило в присъствие на осъдения С. и договорен защитник.</w:t>
        <w:tab/>
        <w:br/>
        <w:tab/>
        <w:t xml:space="preserve"> </w:t>
        <w:tab/>
        <w:br/>
        <w:tab/>
        <w:t xml:space="preserve">По внесен обвинителен акт е образувано съдебното производство по нохд № 281/2005 год. на Троянски районен съд.В съдебното заседание на 07.12.2005 год. е даден ход на делото, като преди това подсъдимият С. е заявил, че е получил в срок обвинителните книжа.През тази и следващите 2006-2009 год. са проведени множество съдебни заседания със присъствието на съдения и неговият договорен защитник, голяма част от тях отложени поради заболяване или служебна заетост на последния, неявяване на свидетели и др. причини.В насроченото за 30.09.2009 год. заседание подсъдимият редовно призован не се явил, без да е посочил уважителни причини за това, като са били налице данни, че местоживеенето му страната не е известно.Съдът е изменил мярката за неотклонение в „Задържане под стража” и е обявен за ОДИ.Последвало е ново отлагане на делото с дата 18.11.2009 год., за продължаване издирването на подсъдимия С..С писмо съдът е уведомен, че от проведените до момента оперативно-изпитвателни мероприятия местонахождението на лицето не е установено.Изискани са сведения от Главна дирекция „изпълнение на наказанията” и Национална следствена служба в които е отбелязано, че не се намира в арестите на страната, не търпи наказание „лишаване от свобода” и не се задържа в затворите на страната на друго основание по реда на НПК.С оглед на тези данни е даден ход на делото при условията на чл. 269 ал. 3, т. 2 НПК, при участие на назначения му служебен защитник като е прието, че това няма да попречи за разкриване на обективната истина.Делото е приключило с осъдителна присъда, която е обжалвана от подсъдимия и служебния защитник.Поради това няма съмнение, че осъдения С. е знаел за образуваното и провеждано срещу него наказателно производство, след като е участвал лично на досъдебното производство и в по голямата част от съдебното.</w:t>
        <w:tab/>
        <w:br/>
        <w:tab/>
        <w:t xml:space="preserve"> </w:t>
        <w:tab/>
        <w:br/>
        <w:tab/>
        <w:t xml:space="preserve">Делото отново е отлагано за издирване на подсъдимия и пред въззивната инстанция, като след приложена докладна записка от сектор „издирване”-СДП, с която се установява, че към настоящия момент лицето не е установено, е разгледано на 10.03.1010 год. от Ловешки окръжен съд, при условията на задочно производство, с участие на служебен защитник и с решение № 44 от 23.03.2010 год. по внохд № 724/2009 год. присъдата е потвърдена и е влязла в сила.</w:t>
        <w:tab/>
        <w:br/>
        <w:tab/>
        <w:t xml:space="preserve"> </w:t>
        <w:tab/>
        <w:br/>
        <w:tab/>
        <w:t xml:space="preserve">Изложените обстоятелства установяват процесуална неоснователност на искането.Към момента на започване на задочното производство действията на съда за изцяло съобразени със изискванията на закона.Институтът за възобновяване на наказателни дела по искане на задочно осъдения, цели да се възстанови правото на това лице да участва лично в процесуалните действия предприети срещу него, в рамките на протичащото наказателно преследване.Неговото конституционно право, скрепено с разпоредбата на чл. 55 НК, учреден като стандарт и съгласно чл. 6, вр. § 3, б. б.”с”, „д” и „е” ЕКЗПЧОС е лично участие в наказателното производство.Поради това, задочно осъдения може да претендира за възобновяване на наказателното дело, само тогава когато не е знаел за наказателното производство срещу него или правото му на лично участие е било накърнено в резултат на незаконосъобразни действия на компетентните органи на досъдебното производство и/или на съда, в резултат на нарушена процедура по призоваването му по надлежния ред, за предстоящите процесуално следствени действия спрямо него, и въпреки това съответният орган ги е осъществил в условията на задочно производство.Като необходима и дължима предпоставка за възобновяване винаги се преценява и взема предвид и процесуалното поведение на подсъдимото лице, а именно дали то е запознато с воденото срещу него наказателно производство, но въпреки това демонстрира поведение на незаинтересованост и липса на желание да участва в него.Затова следва да се проследява цялостната верига от действия или бездействия на обвиняемия или обвиняемата, респективно подсъдимия или подсъдимата, в хода на наказателното производство, както и ролята на водещите в процеса държавни органи за информиране на тези лица за отпочнато срещу тях дело.</w:t>
        <w:tab/>
        <w:br/>
        <w:tab/>
        <w:t xml:space="preserve"> </w:t>
        <w:tab/>
        <w:br/>
        <w:tab/>
        <w:t xml:space="preserve">В конкретния казус очертаната по-горе фактология еднозначно и категорично сочи, че осъдения С. е имал ясно познание за образуваното и воденото срещу него наказателно производство.Приключването на част от съдебно производство в негово отсъствие не е станало поради нарушаване процесуалните задължения на съда, разгледал делото и постановил осъдителна присъда.Изчерпателно са използвани всички възможни средства за неговото осигуряване за участие в процеса, но не са дали резултат.Налице е била обективна невъзможност да се осигури задължителното присъствие на подсъдимото лице и правото на лично участие за извършването на определена процесуална дейност.Отклонявайки се от разглеждането на наказателното дело е демонстрирал незаинтересованост и неангажираност за лично присъствие, с което сам се е отказал от реализирането на това си право, като не се явил пред съда, а се е укрил.</w:t>
        <w:tab/>
        <w:br/>
        <w:tab/>
        <w:t xml:space="preserve"> </w:t>
        <w:tab/>
        <w:br/>
        <w:tab/>
        <w:t xml:space="preserve">Ето защо молбата на задочно осъдения С. за възобновяването на делото по реда на чл. 423 НПК е неоснователна и следва да се остави без уважение, защото предпоставките за това не са налице, и не може да черпи права от собственото си недобросъвестно процесуално поведение.</w:t>
        <w:tab/>
        <w:br/>
        <w:tab/>
        <w:t xml:space="preserve"> </w:t>
        <w:tab/>
        <w:br/>
        <w:tab/>
        <w:t xml:space="preserve">По тези съображения и на основание чл. 424 ал. 1, т. 1 НПК Върховният касационен съд, в състав на ІІІ н. о.,</w:t>
        <w:tab/>
        <w:br/>
        <w:tab/>
        <w:t xml:space="preserve"> </w:t>
        <w:tab/>
        <w:br/>
        <w:tab/>
        <w:t xml:space="preserve">РЕШИ: </w:t>
        <w:tab/>
        <w:br/>
        <w:tab/>
        <w:t xml:space="preserve"> </w:t>
        <w:tab/>
        <w:br/>
        <w:tab/>
        <w:t xml:space="preserve"> ОСТАВЯ БЕЗ УВАЖЕНИЕ искането на осъдения К. М. С. за възобновяване на производството по внохд № 724/2009 год. на Ловешки окръжен съд и отмяна на потвърдената по него присъда № 56 от 18.11.2009 год., постановена по нохд № 281/2005 год. на Троянски районен съд. </w:t>
        <w:tab/>
        <w:br/>
        <w:tab/>
        <w:t xml:space="preserve"> </w:t>
        <w:tab/>
        <w:br/>
        <w:tab/>
        <w:t xml:space="preserve">Решението е окончателно.</w:t>
        <w:tab/>
        <w:br/>
        <w:tab/>
        <w:t xml:space="preserve"/>
        <w:tab/>
        <w:br/>
        <w:tab/>
        <w:t xml:space="preserve"> 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