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№6104/12.05.2009 по адм. д. №14345/2008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жалба, подадена от Общински съвет - Перник, представляван от председателя Д. М., срещу решение № 174/01.10.2008 г. постановено по адм. дело № 283/2008 г. на Административен съд - Перник. Касаторът релевира отменителни основания по чл. 209, т. 2 и т. 3 АПК. Твърди, че обжалваното решение е недопустимо, като постановено по жалба срещу неподлежащ на оспорване акт на общинския съвет, а по същество - неправилно, поради противоречието му с приложимия материален закон. В открито съдебно заседание Общински съвет - Перник не се представлява и не изразява становище по съществото на спора. </w:t>
        <w:tab/>
        <w:br/>
        <w:tab/>
        <w:t xml:space="preserve">Ответната страна - кметът на О. П., чрез процесуалния си представител, моли съда да отхвърли подадената касационна жалба, като неоснователна. 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жалбата. </w:t>
        <w:tab/>
        <w:br/>
        <w:tab/>
        <w:t xml:space="preserve">Върховният административен съд, трето отделение в настоящия съдебен състав, като взе предвид приложените по делото доказателства и доводите на страните намира, че жалбата е подадена в срока по чл. 211, ал. 1 АПК от надлежна страна, поради което е допустима, а разгледана по същество - неоснователна по следните съображения: </w:t>
        <w:tab/>
        <w:br/>
        <w:tab/>
        <w:t xml:space="preserve">Във връзка с доводите на касатора относно недопустимостта на жалбата, по която е образувано първоинстанционното производство, а оттам и на обжалваното съдебно решение, следва да се отбележи, че оспореният акт на общинския съвет, няма характера на вътрешноведомствен по смисъла на чл. 2, ал. 2, т. 3 АПК. Кметът на общината не е в пряка йерархическа връзка с издателя на акта и в този смисъл не е орган, подчинен на ОбС по смисъла на посочената разпоредба. Доколкото с волеизявлението си ОбС - Перник създава задължение за кмета на Община - Перник, настоящата инстанция приема, че жалбата, по която е образувано делото пред административния съд е допустима, като предявена срещу подлежащ на оспорване акт, както и че в случая не е налице касационно основание за обезсилване на постановеното съдебно решение по чл. 209, т. 2 АПК. </w:t>
        <w:tab/>
        <w:br/>
        <w:tab/>
        <w:t xml:space="preserve">С обжалваното решение Административен съд - Перник е отменил, като незаконосъобразно решение № 149, взето по протокол № 9/17.06.2008 г. от проведено заседание на Общински съвет - Перник, с което на кмета на общината е възложено да представя на издателя на акта ежемесечен писмен отчет за разпределените средства за компенсиране и субсидиране на превозите с обществен транспорт. За да постанови посочения резултат съдът е констатирал, че така вмененото на кмета задължение, не намира правно основание в разпоредбите отразени в мотивите на оспореното решение на ОбС, като правно основание за издаването му и противоречи на чл. 44, ал. 1, т. 7 ЗМСМА. С оглед естеството на обжалвания в първоинстанционното производство акт, действително не би могло да се приеме, че е издаден в изпълнение на правомощията на общинския съвет по чл. 21, ал. 1, т. 23 и 24 ЗМСМА, а именно: да решава и други въпроси от местно значение, които не са от изключителната компетентност на други органи; да упражнява текущ и последващ контрол върху изпълнението на приетите от него актове. В чл. 44, т. 18 ЗМСМА /в редакцията след изм. по ДВ бр. 69/2006 г./ изрично е установено задължение за кмета на общината да изпраща на съответния ОбС, административните актове, както и договорите и техните изменения и допълнения, издадени в изпълнение на приетите от него актове, в тридневен срок от издаването или подписването им, а в чл. 17, ал. 5 от Закона за автомобилните превози и чл. 17, ал. 1, т. 1 от Наредба № 2/15.03.2002 г. - че общинските съвети утвърждават транспортните схеми, като превозите по последните се възлагат с конкурс. А. на посочените разпоредби налага направеният и от първата инстанция извод, че те не съдържат правно основание за издаване на оспореното решение на ОбС. Наред с това, дори да се приеме, че решението на общинския съвет е издадено в изпълнение на правомощията му да упражнява текущ контрол върху изпълнението на приетите от него решения, процесният акт противоречие на правилото, изрично установено в чл. 44, ал. 1, т. 7 ЗМСМА, според което кметът на общината е длъжен да внася в общинския съвет отчет за изпълнението на приетите от последния актове, но само два пъти годишно. По изложените съображения настоящата инстанция приема, че съдебното решение е съобразено с приложимия материален закон, а оплакванията на касатора в обратен смисъл са неоснователни. Не се установяват и касационни основания за отмяна на решението, за които съдът следи служебно, поради което обжалваният съдебен акт следва да бъде оставен в сила. </w:t>
        <w:tab/>
        <w:br/>
        <w:tab/>
        <w:t xml:space="preserve">Водим от горното и на основание чл. 221, ал. 2, предложение първо АПК, Върховният административен съд, трето отделениеРЕШИ:ОСТАВЯ В СИЛА </w:t>
        <w:tab/>
        <w:br/>
        <w:tab/>
        <w:t xml:space="preserve">решение № 174/01.10.2008 г. постановено по адм. дело № 283/2008 г. на Административен съд - Перник.Решението е окончателно.Вярно с оригинала,ПРЕДСЕДАТЕЛ:/п/ П. И.секретар:ЧЛЕНОВЕ:/п/ К. Х./п/ Т. К.К.Х.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