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№1470/11.11.2011 по адм. д. №14386/2010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145-178 от Административнопроцесуалния кодекс (АПК). </w:t>
        <w:tab/>
        <w:br/>
        <w:tab/>
        <w:t xml:space="preserve">Образувано е по жалба на Кмета на О. С. срещу Разрешение № 749 от 16.09.2010 г., издадено от Министъра на околната среда и водите за проучване на строителни материали, подземни богатства по чл. 2 т. 5 от Закона за подземните богатства (ЗПБ) в площ „Искър-2”, разположена на територията на землищата на Г. Б. и село Бов, община С., област С.. Наведени са доводи за допуснати нарушения на административнопроизводствените правила при издаване на оспорения административен акт, изразено в нарушение по чл. 41 ал. 1 ЗПБ – неуведомяване на О. С.. Освен това в района на гара Бов в момента имало кариера за добив на подземни богатства – диабази, с притежател на концесията „Главболгарстрой” АД, при което се създавало опасност за околната среда – негативни последици за земните недра от увеличаване на количеството полезни изкопаеми, предвидено за изземване. На следващо място при извършване на дейността по процесното разрешително щяло да се увеличи шумовото и звуковото замърсяване, а преминаващите камиони щели да нарушат пътната настилка. На следващо място се сочи, че част от землището на с. Б. попадало в границите на защитена зона „Понор” ЕКАТТЕ 14461, като там се намирала и защитена местност „Трескавец” , обявена за такава със Заповед № 4526/17.11.1975 г. Моли са отмяна на разрешението. </w:t>
        <w:tab/>
        <w:br/>
        <w:tab/>
        <w:t xml:space="preserve">Ответникът - Министъра на околната среда и водите, чрез процесуалния си представител излага становище за неоснователност на жалбата и моли съда да я отхвърли. </w:t>
        <w:tab/>
        <w:br/>
        <w:tab/>
        <w:t xml:space="preserve">Заинтересованата страна „Минерал 2000” ЕООД, чрез процесуалния си представител в съдебно заседание и в представена писмена защита също излагат становище за неоснователност на жалбата и молят съда да постанови решение, с което да я отхвърли. </w:t>
        <w:tab/>
        <w:br/>
        <w:tab/>
        <w:t xml:space="preserve">Върховният административен съд, състав на Пето отделение, след като обсъди доводите на страните и прецени по реда на чл. 171 АПК представените по делото доказателства приема за установено от фактическа и правна страна следното: </w:t>
        <w:tab/>
        <w:br/>
        <w:tab/>
        <w:t xml:space="preserve">Със заявление № ЗНПБ-5362/03.10.2008г. до Министъра на околната среда и водите "Минерал 2000" ЕООД със седалище и адрес на управление гр. С., поискало да бъде открита процедура за издаването на разрешение за търсене на строителни материали в площ "Искър 2", разположена в землищата на гара Бов и с. Б., общ.Своге, обл. София, с размер на 1 кв. км, за срок от една година. За искането, касаещо конкретно посочената площ били уведомени Министерствата на вътрешните работи, отбраната регионалното развитие и благоустройството и културата, както и Държавна агенция „Национална сигурност” (ДАНС), които дали положително становище относно откриване на процедурата. </w:t>
        <w:tab/>
        <w:br/>
        <w:tab/>
        <w:t xml:space="preserve">С писмо вх.№ ЗИПБ-5362 от 09.02.2009 г. „Минерал 2000” ЕООД представило в Дирекция „Земни недра и подземни богатства” на МОСВ изменение в предложената от дружеството работна програма, придружена с банкова референция от „Райфайзен банк”, изложени технически и технологични възможности, , инвестиционни намерения, правна, финансово-икономическа, екологична и социална обосновка и декларация от Управителя на дружеството, че същото няма просрочени задължения към данъчните власти и Държавата. </w:t>
        <w:tab/>
        <w:br/>
        <w:tab/>
        <w:t xml:space="preserve">С писмо изх. № ЗНПБ-5362 от 29.06.2009 г. управителят на „Минерал 2000” ЕООД бил уведомен, че представените със заявлението документи са разгледани от експертна комисия към МОСВ и след констатация, че същите отговарят на законовите изисквания ще бъде извършена съгласувателна процедура и внасяне за одобрение от МС на проект на разрешение за проучване. </w:t>
        <w:tab/>
        <w:br/>
        <w:tab/>
        <w:t xml:space="preserve">С писмо № ЗНПБ-5362 от 10.02.2010 г. Главният секретар на МОСВ изпратил материалите за процедура по предоставяне на разрешение за проучване на строителни материали в площ, условно наречена „Искър-2”, с големина 1 кв. км., разположена в землищата на гара Бов и с. Б., община С., с приложена скица с разположението на площта и списък на характерните гранични точки описващи заявената площ. С писмо изх. №04-00-18 от 02.03.2010 г. Кмета на О. С. уведомил МОСВ, че не може да даде становище въз основа на представените данни дали площта попада в урбанизирана територия и ще представи такова след предоставяне от Поземлена комисия – Своге на картен материал от Карта на възстановената собственост на населеното място. </w:t>
        <w:tab/>
        <w:br/>
        <w:tab/>
        <w:t xml:space="preserve">С писмо изх.№ 04-00-418 от 17.02.2010г. МОСВ изпратило за съгласуване до всички министерства и до Главния секретар на Министерски съвет за съгласуване доклад на Министъра на околната среда и водите с предложение за одобряване на проект на Разрешение за проучване на подземни богатства по чл. 2 ал. 1 т. 5 ЗПБ от „Минерал 2000” ЕООД в площ „Искър-2”. </w:t>
        <w:tab/>
        <w:br/>
        <w:tab/>
        <w:t xml:space="preserve">Докладът бил съгласуван в редакцията, която била предложена без забележки от Министерство на икономиката, енергетиката и туризма, Министерство на регионалното развитие и благоустройството, Министерство на транспорта, информационните технологии, Министерство на труда и социалната политика,Министерство на финансите, министъра без портфейл, Министерство на физическото възпитание и спорта и от Администрацията на МС. Агенция пътна инфраструктура съгласувала със забележка, че при извършване на опитно добивни работи в работния проект ще се изисква използването на методи, които не крият рискове за инженерните съоръжения. Министерство на правосъдието и Министерство на земеделието и храните съгласували със забележка, че решението на МС, ограничава приемането на нови заявления за проучване от датата на обнародването му, а Министерство на културата съгласувало с мотиви да бъде записано като задължение към титуляра на разрешението задължение стриктно да бъдат спазвани изискванията на чл. 160 ал. 2 от Закона за културното наследство. Министерство на земеделието съгласувало проекта с условия да се спазват изискванията на Наредба № 7/1992 г. и Наредба №3/2000 г. </w:t>
        <w:tab/>
        <w:br/>
        <w:tab/>
        <w:t xml:space="preserve">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при положение, че площта за проучване попада в такива зони. Към момента на съгласуването О. С. не подала информация дали предложението засяга урбанизирана територия. </w:t>
        <w:tab/>
        <w:br/>
        <w:tab/>
        <w:t xml:space="preserve">В съдебно заседание е представено писмо, издадено от Началник отдел „Земни недра и баланс на запасите” в дирекция „земни недра и подземни богатства” адресирано до Началник отдел „ГРП” от 26.11.2008 г., с което след извършена проверка със Специализираната карта на находищата на подземни богатства и Националния баланс на запасите (НБЗ) е установено, че исканата за проучване площ засяга находище за строителни материали „Бов”, което се води на отчет в НБЗ и има дадена общинска концесия за добив, съгласувало заявената площ след изключване на концесионния контур на находище „Бов”. </w:t>
        <w:tab/>
        <w:br/>
        <w:tab/>
        <w:t xml:space="preserve">От представеното становище от Директора на Национална служба за защита на природата към МОСВ се установява, че в границите на заявената площ „Искър-2” не попадат защитени територии по смисъла на чл. 5 от закона за защитените територии, но същото попада в границите на защитени зони (Натура 2000 места), както следва: защитена зона „Искърски пролом – Ржана” с официален код BG0001042, определена за опазване на природните местообитания и дивата флора и фауна, по чл. 6 ал. 1 т. т.1 и 2 от Закона за биологичното разнообразие, включена в списъка на защитените зони, приет с Решение на МС № 122/02.03.2007 г. и в защитена зона „Понор”, с официален код BG0002005, определена за опазване на дивите птици, по чл. 6 ал. 1 т. т. 3 и 4 от ЗБР, обявена със Заповед № РД-547/05.09.2008 г. на МОСВ. </w:t>
        <w:tab/>
        <w:br/>
        <w:tab/>
        <w:t xml:space="preserve">Във връзка с това и на основание чл. 26 ЗПБ Националната служба за защита на природата съгласувала откриването на процедурата за предоставяне на площ „Искър2” при следните условия: В договора за търсене и проучване да бъде включен тест, в отделна точка, че площта за търсене и проучване попада в границите на защитени зони, както и да бъде включен текст, задължаващ титуляра в тези граници методите за търсене и проучване да бъдат съобразени с предмета и целите на опазване. Като условие било включено и изискването геоложкият проект да бъде подложен на оценка за съвместимост с предмета и целите на опазване на защитените зони по реда на Глава втора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територии, като условието бъде включено в Договора. Като последно условие било посочено, че като начална дата на срок за извършване на геологопроучвателните дейности да се счита датата на издаване на решението по оценката за съвместимост, което също да бъде включено в договора. </w:t>
        <w:tab/>
        <w:br/>
        <w:tab/>
        <w:t xml:space="preserve">С решение по протокол № 31 от проведено заседание на 01.09.2010 г. Министерски съвет по т. 42 от дневния ред приел решение, с което одобрил проекта на разрешение от Министъра на околната среда и водите на „Минерал 2000” ЕООД за проучване на строителни материали – подземни богатства по чл. 2 ал. 1 т. 5 от Закона за подземните богатства, в площта „Искър 2”, разположена землищата на Г. Б. и с. Б., община С., Софийска област. </w:t>
        <w:tab/>
        <w:br/>
        <w:tab/>
        <w:t xml:space="preserve">На основание чл. 53 ал. 4 във вр. с чл. 7 ал. 1 т. 8, чл. 39 ал. 1 т. 3 и чл. 5 т. 1 ЗПБ и протоколно решение на МС № 31/01.09.2010 г. Министърът на околната среда и водите издал разрешение № 749/16.09.2010 г. на „Минерал 2000” ЕООД – титуляр на разрешението да извърши за своя сметка проучване на строителни материали – подземни богатства по чл. 2 ал. 1 т. 5 от Закона за подземните богатства, в площта „Искър 2”, с размер 1 кв. км, разположена землищата на Г. Б. и с. Б., община С., Софийска област, с конкретно определени граници с координатни точки и със срок една година. Разрешението било обявено в брой 81 от 2010 г. на Държавен вестник. </w:t>
        <w:tab/>
        <w:br/>
        <w:tab/>
        <w:t xml:space="preserve">Въз основа на така установеното от фактическа страна, настоящият състав формира следните правни изводи: </w:t>
        <w:tab/>
        <w:br/>
        <w:tab/>
        <w:t xml:space="preserve">Подземните богатства, в които се включват и строителните материали (чл. 2 ал. 1 т. 5 ЗПБ), са изключителна държавна собственост, съгласно разпоредбата на чл. 3 ЗПБ. Същите са от категорията на общоразпространените полезни изкопаеми (чл. 2 ал. 2 ЗПБ ред. ДВ бр. 70/2008 г., действала към момент на издаване на разрешението, а и по сега действаща редакция). Право върху подземните богатства може да бъде предоставено посредством разрешения за търсене и/или проучване, издадени от компетентните органи след одобрение от Министерския съвет, концесии за добив, предоставени от Министерския съвет, и концесии за добив, предоставени от Министъра на околната среда и водите след одобрение на Министерски съвет. Съгласно чл. 7, ал. 1, т. 8 от Закона за подземните богатства ( ред. ДВ бр. 82/2009 г.) разрешенията за търсене и проучване на строителни материали се дават от министъра на околната среда и водите след одобрение от Министерския съвет </w:t>
        <w:tab/>
        <w:br/>
        <w:tab/>
        <w:t xml:space="preserve">и сключва договори в случаите, определени в този закон. </w:t>
        <w:tab/>
        <w:br/>
        <w:tab/>
        <w:t xml:space="preserve">От така установените факти следва, че обжалваният административен акт е издаден от компетентен орган, в предвидената от закона писмена форма, съдържа реквизитите по чл. 59 ал. 2 АПК, като фактическите основания за издаването му се съдържат в доклада, изготвени от Министъра на околната среда и водите и представен пред Министерски съвет преди постановяване на решението му за одобрението на процесното разрешително. </w:t>
        <w:tab/>
        <w:br/>
        <w:tab/>
        <w:t xml:space="preserve">Производството пред административния орган е започнало по реда на чл. 51 ал. 1 ЗПБ (ред. ДВ бр. 70/2008 г.) – подадено е писмено заявление, отговарящо на изискванията на чл. 51 ал. 2 ЗПБ (ред. ДВ бр. 70/2008 г.) На 11.11.2008 г. в ДВ бр. 97/2008 г. МОСВ на основание постъпили заявления по чл. 51 ал. 1 ЗПБ публикувал информация за откритите производства по предоставяне на разрешение за търсене и/или проучване като в раздел „строителни материали е посочена производството на такива в площ „Искър 2”, в землището на гара Бов, община С., обл.София. По преписката не се съдържат данни да са постъпили други заявления, след изтичане на едномесечния срок от публикуване на предстоящото предоставяне на разрешение в „Държавен вестник”, при което процедурата правилно е проведена по реда на чл. 39 ал. 1 т. 3 ЗПБ (ред. ДВ бр. 70/2008 г.). </w:t>
        <w:tab/>
        <w:br/>
        <w:tab/>
        <w:t xml:space="preserve">В случая Министърът на околната среда и водите е извършил преценката за целесъобразност и законосъобразност по реда на чл. 53 ал. 1 ЗПБ (ред Дв. бр. 70/2008 г.) и е изготвил проект на разрешение, което е внесъл за одобрение от Министерски съвет, за което заявителят е уведомен с писмо № ЗНПБ-5362/29.06.2009 г., получено от последния на 06.07.2009г., видно от приложеното известие за доставяне. </w:t>
        <w:tab/>
        <w:br/>
        <w:tab/>
        <w:t xml:space="preserve">От представената по делото административна преписка, по която е издаден обжалвания акт се установява, че в случая е било извършено и съгласуване със специализираната карта и регистър на разрешенията, както и със специализираната карта и регистър на находищата на подземни богатства. Съгласно чл. 5 ал. 1 от Наредбата за единен регистър и кадастър на разрешенията за търсене и/или проучване </w:t>
        <w:tab/>
        <w:br/>
        <w:tab/>
        <w:t xml:space="preserve">компетентните органи по чл. 6 от ЗПБ откриват производство по предоставяне на разрешение за търсене и/или проучване или на концесия за добив на подземни богатства след получаване на справка от Министерството на околната среда и водите, съдържаща обстоятелства, свързани с други предоставени разрешения, които засягат същата площ и са отразени в единния регистър и кадастър, което се установява от приложеното писмо от Началник отдел „ЗНБЗ”, Дирекция „ЗНПБ” към МОСВ. </w:t>
        <w:tab/>
        <w:br/>
        <w:tab/>
        <w:t xml:space="preserve">От така установеното следва, че актът е издаден при спазване на административнопроизводствените правила и в съответствие с материалния закон. </w:t>
        <w:tab/>
        <w:br/>
        <w:tab/>
        <w:t xml:space="preserve">Действително по преписката липсват доказателства, че предстоящото предоставяне на разрешение е публикувано на интернет страницата на компетентния орган, но доколкото е изпълнено изискването за публикуването му в Държавен вестник, а липсват и доводи в жалбата в тази насока, настоящият състав намира, че нарушението е несъществено и не се отразява на законосъобразността на акта. </w:t>
        <w:tab/>
        <w:br/>
        <w:tab/>
        <w:t xml:space="preserve">Неоснователен е наведеният довод, че за предстоящото предоставяне на разрешение не е била уведомена О. С., тъй като от доказателствата по делото е установено, че това е сторено с цитираното по-горе писмо от 10.02.2010 г. жалбодателят е бил надлежно уведомен, включително с представяне на скица и предоставяне на координати в система от 1970 г. </w:t>
        <w:tab/>
        <w:br/>
        <w:tab/>
        <w:t xml:space="preserve">Останалите наведените доводи в жалбата за незаконосъобразност на акта не са относими към предмета на спора – законосъобразност на разрешението за проучване на строителни материали – същите обосновават нарушения на процедура, свързана с оценка на въздействието на околната среда, поради което не следва да бъдат обсъждани. </w:t>
        <w:tab/>
        <w:br/>
        <w:tab/>
        <w:t xml:space="preserve">Предвид изложеното съдът намира, че оспореното в настоящето По изложените съображения и на основание чл. 172 ал. 2 предл. последно от АПК Върховният административен съд, Пето отделение </w:t>
        <w:tab/>
        <w:br/>
        <w:tab/>
        <w:t xml:space="preserve">РЕШИ: </w:t>
        <w:tab/>
        <w:br/>
        <w:tab/>
        <w:t xml:space="preserve">ОТХВЪРЛЯ </w:t>
        <w:tab/>
        <w:br/>
        <w:tab/>
        <w:t xml:space="preserve">жалбата </w:t>
        <w:tab/>
        <w:br/>
        <w:tab/>
        <w:t xml:space="preserve">на Кмета на О. С., обл.Софийска против </w:t>
        <w:tab/>
        <w:br/>
        <w:tab/>
        <w:t xml:space="preserve">разрешение № 749 от 16.09.2010 г., издадено от Министъра на околната среда и водите на „Минерал 2000” АД за проучване на строителни материали – подземни богатства по чл. 2 ал. 1 т5 от Закона за подземните богатства (ЗПБ) в площ „”Искър 2””, разположена в землищата на гара Бов и село Бов, община С., обл.Софийска. </w:t>
        <w:tab/>
        <w:br/>
        <w:tab/>
        <w:t xml:space="preserve">Решението може да се обжалва в 14-дневен срок от съобщението до страните пред петчленен състав на ВАС.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В. Г./п/ И. С. </w:t>
        <w:tab/>
        <w:br/>
        <w:tab/>
        <w:t xml:space="preserve">И.С.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