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№1497/03.12.2020 по адм. д. №5296/2020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касационната жалба на Агенцията по вписвания против решение № 1260/24.02.2020 г., постановено по адм. д. № 12732/2019 г. по описа на Административен съд – София-град (АССГ). </w:t>
        <w:tab/>
        <w:br/>
        <w:tab/>
        <w:t xml:space="preserve">С обжалваното решение Агенцията по вписванията е осъдена да заплати на „С. К" ЕООД, с предишно наименование „Профейсис" ЕООД, със седалище и адрес на управление в гр. С., сумата в размер на 307, 50 лева, представляваща обезщетение за претърпени имуществени вреди от отменен отказ за вписване на промени в партидата на ищеца, изразяващи се в заплатено адвокатско възнаграждение и внесена държавна такса във връзка със съдебното обжалване на отказа пред С. Г съд. С оспорваното решение също така Агенцията по вписванията е осъдена да заплати на дружеството сумата от 350 лева разноски за водене на делото. </w:t>
        <w:tab/>
        <w:br/>
        <w:tab/>
        <w:t xml:space="preserve">В касационната жалба се твърди неправилност на решението. От обстоятелствената й част следва, че поддържаното касационно основание е неправилно приложение на материалния закон. Иска се отмяна на решението и постановяване на друго по съществото на спора, с което да се отхвърли предявения иск. Претендират се разноски. </w:t>
        <w:tab/>
        <w:br/>
        <w:tab/>
        <w:t xml:space="preserve">Ответникът – „С. К" ЕООД, чрез пълномощника си по делото оспорва касационната жалба по съображения, развити в писмен отговор. Иска се отхвърляне на касационната жалба и присъждане на разноски.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и основателна. </w:t>
        <w:tab/>
        <w:br/>
        <w:tab/>
        <w:t xml:space="preserve">Пред АССГ е предявен иск за заплащане на обезщетение за претърпени имуществени вреди, изразяващи се в заплатен адвокатски хонорар и държавна такса във връзка с обжалването на отказ № 20191023154615/24.10.2019 г. на длъжностно лице по регистрация към Агенцията по вписванията. </w:t>
        <w:tab/>
        <w:br/>
        <w:tab/>
        <w:t xml:space="preserve">Съдът е установил, че по заявление на ищцовото дружество е издаден отказ от длъжностно лице по вписванията, който при обжалването му пред С. Г съд е отменен. Съдът е приел, че е налице първата предпоставка за ангажиране на отговорността на ответника, тъй като е налице незаконосъобразен административен акт. Съдът е установил, че при обжалването на отказа, ищецът е направил разходи за адвокатско възнаграждение и държавна такса, въз основа на което е приел, че тези разходи са предизвикали имуществено разместване в отрицателна посока за ищеца. При това положение, съдът е приел наличието и на втората предпоставка от фактическия състав на чл. 1 от ЗОДОВ, а именно вреда за ищеца. </w:t>
        <w:tab/>
        <w:br/>
        <w:tab/>
        <w:t xml:space="preserve">Преценено е от съда, че е налице и причинна връзка между настъпилата имуществена вреда и незаконосъобразния отказ, тъй като ако последният не е бил издаден, е нямало да има нужда и от съдебното му оспорване. </w:t>
        <w:tab/>
        <w:br/>
        <w:tab/>
        <w:t xml:space="preserve">Решението е неправилно. Съдът е приложил неправилно материалния закон по следните съображения: </w:t>
        <w:tab/>
        <w:br/>
        <w:tab/>
        <w:t xml:space="preserve">Неправилен и в противоречие на закона е изводът на административния съд, че за разноските, направени в съдебни производства по чл. 25 от ЗТРРЮЛНЦ (ЗАКОН ЗА ТЪРГОВСКИЯ РЕГИСТЪР И РЕГИСТЪРА НА ЮРИДИЧЕСКИТЕ ЛИЦА С НЕСТОПАНСКА ЦЕЛ), лицето, което ги е направило може да бъде обезщетено по реда на чл. 1 от ЗОДОВ при благоприятен за него изход от тези производства. Производството по чл. 25 от ЗТРРЮЛНЦ (ЗАКОН ЗА ТЪРГОВСКИЯ РЕГИСТЪР И РЕГИСТЪРА НА ЮРИДИЧЕСКИТЕ ЛИЦА С НЕСТОПАНСКА ЦЕЛ) е охранително и в тези случаи е приложима разпоредбата на чл. 541 от ГПК, която разпорежда, че разноските по охранителните производства са за сметка на молителя. Недопустимо заобикаляне на закона би било, за тези разноски лицата да бъдат обезщетявани по реда на чл. 1 от ЗОДОВ. </w:t>
        <w:tab/>
        <w:br/>
        <w:tab/>
        <w:t xml:space="preserve">По тези съображения, решението на административния съд следва да се отмени, а вместо това искът се отхвърли. </w:t>
        <w:tab/>
        <w:br/>
        <w:tab/>
        <w:t xml:space="preserve">Воден от горното и на основание чл. 221, ал. 2, вр. с чл. 222, ал. 1 от АПК, Върховният административен съд в настоящия съдебен съставРЕШИ:</w:t>
        <w:tab/>
        <w:br/>
        <w:tab/>
        <w:t xml:space="preserve">ОТМЕНЯ решение № 1260/24.02.2020 г., постановено по адм. д. № 12732/2019 г. по описа на Административен съд – София-град като вместо това ПОСТАНОВЯВА: </w:t>
        <w:tab/>
        <w:br/>
        <w:tab/>
        <w:t xml:space="preserve">ОТХВЪРЛЯ иска, предявен от „С. К" ЕООД, с предишно наименование „Профейсис" ЕООД срещу Агенцията по вписванията за заплащане на обезщетение в размер на 307, 50 лева за претърпени имуществени вреди от отменен отказ № 20191023154615 от 24.10.2019 г. на Агенцията по вписванията, изразяващи се в заплатено адвокатско възнаграждение и внесена държавна такса във връзка със съдебното обжалване на отказа пред С. Г съд.Решението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