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№1499/03.12.2020 по адм. д. №1140/2020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по реда на чл. 208 - 228 във връзка с чл. 132, ал. 2, т. 5 от Административнопроцесуалния кодекс (АПК). </w:t>
        <w:tab/>
        <w:br/>
        <w:tab/>
        <w:t xml:space="preserve">Образувано е по касационна жалба, подадена от Изпълнителния директор на Държавен фонд "Земеделие", чрез процесуалния си представител юрисконсулт И.З, против Решение № 278 от 21.11.2019 г. по адм. дело № 113/2019 г. на Административен съд – Кюстендил. В касационната жалба се съдържат доводи за неправилност на съдебния акт поради противоречието му с материалния закон и необоснованост. Претендира се отмяна на атакуваното съдебно решение, както и присъждането на юрисконсултско възнаграждение за двете инстанции, като при условия на евентуалност се прави възражение за прекомерност на претендирано от процесуален представител на ответната страна адвокатско възнаграждение. </w:t>
        <w:tab/>
        <w:br/>
        <w:tab/>
        <w:t xml:space="preserve">Ответникът – Н.М от [населено място], [улица] чрез адв. М.С, в отговор на касационната жалба изразява становище, че не отговаря на обективната действителност доводите, посочени в касационната жалба, че решението за налагане на финансова корекция е наложена на основание разпоредбите на Наредба №8/2008, а не на основание на разпоредбите на Методиката. При изложени съображения прави искане да се остави без уважение жалбата и да се потвърди обжалвания съдебен акт като правилен и законосъобразен. Претендира присъждане на разноски. Представя писмено становище. </w:t>
        <w:tab/>
        <w:br/>
        <w:tab/>
        <w:t xml:space="preserve">Представителят на Върховната административна прокуратура дава заключение за основателност на жалбата.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а разгледана по същество – основателна, по следните съображения: </w:t>
        <w:tab/>
        <w:br/>
        <w:tab/>
        <w:t xml:space="preserve">Производството пред Административен съд – Кюстендил е образувано по жалба на Н.М, срещу решение №10/121/07299/3/01/04/02 с изх. №01-6500/1112 от 22.01.2019 г., издадено от изпълнителния директор на Държавен фонд „Земеделие“ за налагане на оспорващата на финансова корекция в размер на 107 730.47 лева във връзка с договор №10/121/07299 от 20.10.2015 г. за отпускане на финансова помощ по мярка 121 „Модернизиране на земеделското стопанство“ по ПРСР 2007 - 2013 г. </w:t>
        <w:tab/>
        <w:br/>
        <w:tab/>
        <w:t xml:space="preserve">Въз основа събраните доказателства и назначената и изслушана по делото експертиза, административния съд е счел, че решението за определяне на финансова корекция е издадено от компетентен орган, при спазване на изискванията на чл. 73 ал. 1 и ал. 3 от ЗУСЕСИФ за мотивирана писмена форма с обсъждане на възраженията от бенефициера /ползвателя/, както и че решението отговоря и на общите изисквания за писмена форма по чл. 59 ал. 2 от АПК. Съдържа имената и длъжността на издателя, неговият адресат, фактически и правни основания за издаване и ясно формирано волеизявление на органа. Налице е корелация между фактически обстоятелства и разпоредителна част. Установено е, че решението е издадено при спазване на процедурата по чл. 73 ал. 2 и ал. 3 от ЗУСЕСИФ. Преди издаване на решението органът е дал възможност на ползвателя да представи писмени възражения по установените нарушения при осъществения контрол, както и по основателността и размера на финансовата корекция. На следващо място съдът след преценка на доказателствените средства е приел за доказано неизпълнението на договорните задължения от ползвателя във връзка с предвидените с бизнес плана приходи от продажба на продукция в периода от 5 години след отпускане на помощта, тъй като със заложените финансови приходи, жалбоподателката е заявила и доказала жизнеспособността на проекта, респ. на инвестицията и е получила подпомагане със средства от ЕСИФ, поради което правилно органът е квалифицирал неизпълнението на визирания показател като неизпълнение на одобрени индикатори и като нередност, извършена чрез действие или бездействие от ползвателя, което би имало за последица нанасянето на вреда на средствата от ЕСИФ. От друга страна съдът е приел, че размерът на финансовата корекция е от съществено значение за законосъобразността на акта по чл. 73 ал. 1 от ЗУСЕСИФ. Въз основа на което е приел,, че при определяне размера на същата е допуснато нарушение на материалния закон. Безспорно е, че финансовата корекция е изчислена съобразно правилото на т. 30 от Методика за определяне на санкциите след плащане по проекти по ПРРС 2007 - 2013, утвърдена от изпълнителния директор на ДФЗ. За безспорно е прието, че Методиката е била действащ нормативен акт към момента на постановяване на оспореното решение, но същата е обявена за нищожна с влязло в сила съдебно решение, постановено след издаване на административния акт /Решение № 8020 от 25.06.2019 г. постановено по адм. дело № 1757/2019 г. по описа на ВАС, 5 – чл. състав/. Независимо от горното, доколкото обявената нищожност на нормативния акт има действие /важи/ от момента на издаването му, то следва, че финансовата корекция в случая е определена неправилно, при отсъствие на нормативно установено правило. Въз основа на което е приел, че е налице е основанието за незаконосъобразност на оспореното решение по чл. 146 т. 4 от АПК и е отменил обжалвания административен акт. Така постановеното решение е неправилно. </w:t>
        <w:tab/>
        <w:br/>
        <w:tab/>
        <w:t xml:space="preserve">Настоящият съдебен състав приема, че производството в случая е започнало по реда на ЗПЗП, във връзка с Наредба № 8/2008 г., издадена на основание § 35, ал. 3 П. З. З., съгласно нейния § 3 ПЗР. По аргумент от § 4, ал. 3 ДР ЗУСЕСИФ, последният закон е неприложим, тъй като безвъзмездната финансова помощ по Програмата за развитие на селските райони се предоставя при условията и по реда на този закон /ЗУСЕСИФ/, доколкото друго не е предвидено в ЗПЗП (ЗАКОН ЗА ПОДПОМАГАНЕ НА ЗЕМЕДЕЛСКИТЕ ПРОИЗВОДИТЕЛИ) или в акт по неговото прилагане. Процесната процедура по налагане на финансова корекция по договор, по който е отпусната финансова помощ, е проведена по Наредба № 8/2008 г., издадена на основание § 35, ал. 3 ПЗР ЗПЗП, а не съгласно ЗУСЕСИФ, поради което правилно административният акт е основан и на чл. 51, ал. 1 и ал. 2 от Наредбата. Допуснатите от бенефициера действия или бездействия са довели до нарушение на разпоредбите на Наредба № 8/2008 г. и договора за отпускане на финансова помощ, с оглед неизпълнението на заложените в бизнес плана финансови параметри, което от своя страна влече икономическа нежизнеспособност на инвестицията и непостигане на целите на чл. 2 от Наредбата. Установено е, че на 20.10.2015 г. между Държавен фонд „Земеделие” и Н.М е подписан договор за отпускане на финансова помощ по мярка 121 "Модернизиране на земеделските стопанства" от Програма за развитие на селските райони за периода 2007-2013 г. (ПРСР), Подкрепена от Европейския земеделски фонд за развитие на селските райони за извършване на дейностите, заявени за финансиране с проект №108121/07299, а именно „закупуване на земеделска техника за нуждите на стопанството” в максимален размер, посочен в т. 2.1 от договора. Не се спори между страните, че заложените приходи в бизнес плана не са постигнати. Правилно административния съд е установил фактите по делото въз основа на който е установил, че съобразно таблица 12 към бизнес плана в случая е предвидено приходи от продажби на продукция от кориандър и пшеница в количество от 30 500 кг., съответно 54 020 кг за 2016 г. в рамките на 5 – годишния период, като приходите в размер на 44 896.17 от продажба на кориандър и 17 286.26 от продажба на пшеница или общо заложените приходи са в размер 72 182.43 лева и за 2017 г. предвидени приходи за кориандър и пшеница заложени общо в размер на 80 627.99лева. констатираните от административния орган като реализирани приходи въз основа на извършена проверка са съответно за 2016 г. в размер на 0лв или 0% от предвидените и за 2017 г. в размер на 11 400 лева или 15.79% от предвидените. Допълнително са установени приходи от култура извън одобрения бизнес план в размер на 14 440 лева, като същите се включват в изпълнение на финансовите показатели, изпълнението е в размер на 25 840 лв., което е 35.8%. При извършената проверка на 14.09.2018 г. са установени приходи от кориандър и пшеница в размер на 7 392 лева като изпълнението представлява 15.36 %. Допълнително са установени приходи от продукция извън бизнес плана в размер на 16 386 лева, с което изпълнението представлява 32.945. като краен резултат изпълнението на приходите, заложени в бизнес плана са за 2016 – 0 лева, 2017 г. – 25 840 лева и за 2018 – 75 798 лева. </w:t>
        <w:tab/>
        <w:br/>
        <w:tab/>
        <w:t xml:space="preserve">Отделно административния съд е приел, че е при извършената проверка на място на 05.12.2017 г. е установен размерът на земята, който трябва да се поддържа съгласно сключения договор в размер на 356.432 дка култури от първа група, установеното намаление на земята е 25.8765%, което е под 50 %, но по – голям от 5%, като при проверка на 14.09.2018 г. установеното неизпълнение е било отстранено. Съгласно чл. 16, ал. 1 от Наредба № 8/2008 г кандидатите представят бизнес план по образец съгласно приложение № 5 с подробно описание на планираните инвестиции и дейности за период не по-малък от 5 г., а в случаите на създаване на трайни насаждения или извършване на строително-монтажни работи - за 10-годишен период. Видно от представения договор и таблицата за одобрените разходи, финансовата помощ е отпусната за закупуване на земеделска техника. Изготвянето на бизнес плана и предвидените в него стойности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субсидиране от ДФЗ. В този смисъл бизнес планът и заявените в него стойности са относими за постигане на целите на мярка 121, тъй като по този начин се доказва "икономическата жизнеспособност" на проекта за съответния период. Съгласно сключеният договор /т. 4. 14/, ползвателят е длъжен да извърши изцяло одобрената инвестиция в срока по договора и в съответствие с одобрения проект /неразделна част, от който е бизнес плана/. Оттук следва извода, че заложените в бизнес плана финансови показатели са индикатори за изпълнение на проекта и непостигането им води до отмяна изцяло или частично на финансовата помощ, като нормативно определения срок за изпълнение на инвестициите е 5 години от сключване на договора. В допълнение следва да се посочи, че административния орган е установил несъответствие при размера на земята, който трябва да се поддържа съгласно договора. В случая установеното нарушение е свързано с неизпълнение на бизнес плана на лицето, което води до налагане на финансова корекция в размер на цялата платена финансова помощ по договора. </w:t>
        <w:tab/>
        <w:br/>
        <w:tab/>
        <w:t xml:space="preserve">Съгласно чл. 51, ал. 1 от Наредба № 8/2008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законната лихва върху тях и/или да прекрати всички договори, сключени с ползвателя на помощта, а съгласно ал. 2, в случаите по ал. 1 РА определя размера на намалението на помощта, като взема предвид вида, степента и продължителността на неизпълнението. Степента на неизпълнението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Оттук следва извод, че заложените в бизнес плана финансови показатели са индикатори за изпълнение на проекта и непостигането им води до отмяна изцяло или частично на финансовата помощ на посочените от органа правни основания. При установена липса на реализирани приходи обоснован и законосъобразен е изводът на административния орган за нарушение на поетите от бенефициера договорни и вменените му нормативни задължения. Неизпълнението на предварително заложената в плана приходна част е ясна индиция, че бенефициерът не е разходвал средствата ефективно, което противоречи на чл. 30, § 2, предложение второ от Регламент /ЕС, ЕВРАТОМ/ № 966/2012 г. относно финансовите правила, приложими за общия бюджет на Съюза. Чл. 30 от Регламента визира принципите на икономичност, ефективност и ефикасност с дефиниция на всяко едно от използваните три понятия, като принципи на добро финансово управление, а органите, отговорни за управлението и контрола на средствата на Съюза следят за спазване на тези принципи и постигане на целите от прилагането на всяка мярка /чл. 59 от финансовия регламент/. Следователно, органът обосновано и правилно е установил допуснато нарушение, което административния съд е приел. </w:t>
        <w:tab/>
        <w:br/>
        <w:tab/>
        <w:t xml:space="preserve">Административния съд неправилно е установил приложеното поле на ЗУСЕСИФ, а от там и на Методиката за определяне на санкциите след плащане по проекти по ПРРС 2007 - 2013 г., по отношение определянето размера на финансовата корекция. Съдът е постановил неправилно решение, което следва да бъде отменено, тъй като настоящия съдебен състав приема, че не се отразява на процесното решение за налагане на финансова корекция позоваването в него на обявената за нищожна Методика за определяне на санкциите след плащане по проекти по ПРСР 2007-2013 г., утвърдена от изпълнителния директор на ДФЗ, тъй като разпоредбите на чл. 51, ал. 1 и ал. 2 от Наредба № 8/2008 г. дават самостоятелно основание за налагане на финансовата корекция. Последната не е наложена въз основа на методиката, а на посочените подзаконови разпоредби. Критериите за определяне размера на намалението на помощта също са посочени в чл. 51, ал. 2 от Наредбата – вида, степента и продължителността на неизпълнението. Тези критерии са законово дефинирани. При установените висока степен на неизпълнението по проекта и продължителността на неизпълнението от три години. В случая с обжалвания пред първоинстанционния съд административен акт, законосъобразно е разпоредено връщането на пълния размер на изплатените суми по предоставената финансова помощ от Европейския земеделски фонд за развитие на селските райони /ЕЗФРСР/. </w:t>
        <w:tab/>
        <w:br/>
        <w:tab/>
        <w:t xml:space="preserve">Предвид изложеното настоящата инстанция приема, че решението на първоинстанционния съд е постановено при неправилно прилагане на материалния закон, поради което следва да бъде отменено. След като спорът е изяснен от фактическа страна, налице е основание касационната инстанция да се произнесе с ново решение по съществото на спора. Поради това, че законосъобразно административният орган с акта е наложил финансова корекция и при липсата на установен съществен порок при постановяване му, жалбата на Н.М срещу решение № 10/121/07299/3/01/04/02, за налагане на финансова корекция на изпълнителния директор на Държавен фонд "Земеделие", като неоснователна следва да бъде отхвърлена. </w:t>
        <w:tab/>
        <w:br/>
        <w:tab/>
        <w:t xml:space="preserve">С оглед изхода от спора, основателно е своевременно предявеното от процесуалния представител на касатора, искане за присъждане на разноски. Поради това ответникът по касация следва да бъде осъден да заплати на ДФЗ такова възнаграждение в размер на 200 лв. юрисконсултско възнаграждение за двете инстанции, определено от съда съобразно чл. 24 от Наредба за заплащането на правната помощ във връзка с чл. 78, ал. 8 ГПК. </w:t>
        <w:tab/>
        <w:br/>
        <w:tab/>
        <w:t xml:space="preserve">Водим от изложеното и на основание чл. 222, ал. 1 АПК, Върховният административен съд, четвърто отделениеРЕШИ:</w:t>
        <w:tab/>
        <w:br/>
        <w:tab/>
        <w:t xml:space="preserve">ОТМЕНЯ решение № 278/21.11.2019 г., постановено по адм. дело № 113/2019 г. на Административен съд - Кюстендил и В. Н. П.: </w:t>
        <w:tab/>
        <w:br/>
        <w:tab/>
        <w:t xml:space="preserve">ОТХВЪРЛЯ жалбата, подадена от Н.М, срещу решение № 10/121/07299/3/01/04/02, изх. № 01-6500/1112/22.01.2019 г. за налагане на финансова корекция, издадено от изпълнителния директор на ДФ "Земеделие". </w:t>
        <w:tab/>
        <w:br/>
        <w:tab/>
        <w:t xml:space="preserve">ОСЪЖДА Н.М, да заплати на Държавен фонд "Земеделие" сумата от 200 /двеста/ лева, представляваща разноски по делото за двете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